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B53" w:rsidRPr="00312B53" w:rsidRDefault="00800B16" w:rsidP="003C136A">
      <w:pPr>
        <w:jc w:val="center"/>
        <w:rPr>
          <w:rFonts w:ascii="標楷體" w:eastAsia="標楷體" w:hAnsi="標楷體"/>
          <w:sz w:val="28"/>
          <w:szCs w:val="32"/>
        </w:rPr>
      </w:pPr>
      <w:bookmarkStart w:id="0" w:name="_GoBack"/>
      <w:r w:rsidRPr="00DE5AA3">
        <w:rPr>
          <w:rFonts w:ascii="標楷體" w:eastAsia="標楷體" w:hAnsi="標楷體" w:hint="eastAsia"/>
          <w:b/>
          <w:sz w:val="36"/>
          <w:szCs w:val="32"/>
        </w:rPr>
        <w:t>修正</w:t>
      </w:r>
      <w:r w:rsidR="00D04E29" w:rsidRPr="00DE5AA3">
        <w:rPr>
          <w:rFonts w:ascii="標楷體" w:eastAsia="標楷體" w:hAnsi="標楷體" w:hint="eastAsia"/>
          <w:b/>
          <w:sz w:val="36"/>
          <w:szCs w:val="32"/>
        </w:rPr>
        <w:t>軍公教人員兼職費</w:t>
      </w:r>
      <w:r w:rsidR="00222DE7" w:rsidRPr="00DE5AA3">
        <w:rPr>
          <w:rFonts w:ascii="標楷體" w:eastAsia="標楷體" w:hAnsi="標楷體" w:hint="eastAsia"/>
          <w:b/>
          <w:sz w:val="36"/>
          <w:szCs w:val="32"/>
        </w:rPr>
        <w:t>支給要點</w:t>
      </w:r>
    </w:p>
    <w:bookmarkEnd w:id="0"/>
    <w:p w:rsid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支給對象：</w:t>
      </w:r>
    </w:p>
    <w:p w:rsidR="00D04E29" w:rsidRDefault="00D04E29" w:rsidP="00800B16">
      <w:pPr>
        <w:pStyle w:val="a9"/>
        <w:tabs>
          <w:tab w:val="left" w:pos="142"/>
        </w:tabs>
        <w:spacing w:line="460" w:lineRule="exact"/>
        <w:ind w:leftChars="236" w:left="566" w:rightChars="-24" w:right="-58"/>
        <w:jc w:val="both"/>
        <w:rPr>
          <w:rFonts w:ascii="標楷體" w:eastAsia="標楷體" w:hAnsi="標楷體"/>
          <w:sz w:val="28"/>
          <w:szCs w:val="28"/>
        </w:rPr>
      </w:pPr>
      <w:r w:rsidRPr="00D04E29">
        <w:rPr>
          <w:rFonts w:ascii="標楷體" w:eastAsia="標楷體" w:hAnsi="標楷體" w:hint="eastAsia"/>
          <w:sz w:val="28"/>
          <w:szCs w:val="28"/>
        </w:rPr>
        <w:t>兼職費支給以依組織法規或有關法令規定經權責主管機關核准兼任其他機關（構）學校職務（含由主管院、省（市）政府或縣（市）政府依權責核定之其他機關學校任務編組職務）之人員為限。但下列情形不得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支給，俟任務編組裁撤後停止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各機關所屬單位，未具</w:t>
      </w:r>
      <w:r w:rsidR="008C7C59">
        <w:rPr>
          <w:rFonts w:ascii="標楷體" w:eastAsia="標楷體" w:hAnsi="標楷體" w:hint="eastAsia"/>
          <w:sz w:val="28"/>
          <w:szCs w:val="28"/>
        </w:rPr>
        <w:t xml:space="preserve"> 1.</w:t>
      </w:r>
      <w:r w:rsidRPr="00D04E29">
        <w:rPr>
          <w:rFonts w:ascii="標楷體" w:eastAsia="標楷體" w:hAnsi="標楷體" w:hint="eastAsia"/>
          <w:sz w:val="28"/>
          <w:szCs w:val="28"/>
        </w:rPr>
        <w:t>獨立編制；</w:t>
      </w:r>
      <w:r w:rsidR="008C7C59">
        <w:rPr>
          <w:rFonts w:ascii="標楷體" w:eastAsia="標楷體" w:hAnsi="標楷體" w:hint="eastAsia"/>
          <w:sz w:val="28"/>
          <w:szCs w:val="28"/>
        </w:rPr>
        <w:t>2.</w:t>
      </w:r>
      <w:r w:rsidRPr="00D04E29">
        <w:rPr>
          <w:rFonts w:ascii="標楷體" w:eastAsia="標楷體" w:hAnsi="標楷體" w:hint="eastAsia"/>
          <w:sz w:val="28"/>
          <w:szCs w:val="28"/>
        </w:rPr>
        <w:t>獨立預算；</w:t>
      </w:r>
      <w:r w:rsidR="008C7C59">
        <w:rPr>
          <w:rFonts w:ascii="標楷體" w:eastAsia="標楷體" w:hAnsi="標楷體" w:hint="eastAsia"/>
          <w:sz w:val="28"/>
          <w:szCs w:val="28"/>
        </w:rPr>
        <w:t>3.</w:t>
      </w:r>
      <w:r w:rsidRPr="00D04E29">
        <w:rPr>
          <w:rFonts w:ascii="標楷體" w:eastAsia="標楷體" w:hAnsi="標楷體" w:hint="eastAsia"/>
          <w:sz w:val="28"/>
          <w:szCs w:val="28"/>
        </w:rPr>
        <w:t>依法設置；</w:t>
      </w:r>
      <w:r w:rsidR="008C7C59">
        <w:rPr>
          <w:rFonts w:ascii="標楷體" w:eastAsia="標楷體" w:hAnsi="標楷體" w:hint="eastAsia"/>
          <w:sz w:val="28"/>
          <w:szCs w:val="28"/>
        </w:rPr>
        <w:t>4.</w:t>
      </w:r>
      <w:r w:rsidRPr="00D04E29">
        <w:rPr>
          <w:rFonts w:ascii="標楷體" w:eastAsia="標楷體" w:hAnsi="標楷體" w:hint="eastAsia"/>
          <w:sz w:val="28"/>
          <w:szCs w:val="28"/>
        </w:rPr>
        <w:t>對外行文等四項要件者，非屬獨立之建制機關，本機關人員兼任該單位職務者，不得支給。</w:t>
      </w:r>
    </w:p>
    <w:p w:rsid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借調人員兼任本機關（構）學校及借調機關（構）學校之職務者，不得支給。</w:t>
      </w:r>
    </w:p>
    <w:p w:rsidR="00D04E29" w:rsidRPr="00D04E29" w:rsidRDefault="00D04E29" w:rsidP="00800B16">
      <w:pPr>
        <w:pStyle w:val="a9"/>
        <w:numPr>
          <w:ilvl w:val="0"/>
          <w:numId w:val="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兼任為執行本機關（構）學校業務或執行共同業務而設在上級或他機關（構）學校之任務編組職務者，不得支給。</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支給標準：</w:t>
      </w:r>
    </w:p>
    <w:p w:rsidR="00D04E29" w:rsidRDefault="00D04E29" w:rsidP="00800B16">
      <w:pPr>
        <w:pStyle w:val="a9"/>
        <w:numPr>
          <w:ilvl w:val="0"/>
          <w:numId w:val="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按兼職人員本職銓敘審定等級區分為：簡任月支最高新臺幣三千元、薦任月支最高新臺幣二千五百元、委任月支最高新臺幣二千元。軍人、公立學校教育人員、公營事業人員比照相當等級支給。</w:t>
      </w:r>
    </w:p>
    <w:p w:rsidR="00D04E29" w:rsidRPr="00D04E29" w:rsidRDefault="00D04E29" w:rsidP="00800B16">
      <w:pPr>
        <w:pStyle w:val="a9"/>
        <w:numPr>
          <w:ilvl w:val="0"/>
          <w:numId w:val="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各機關（構）學校支給兼職費標準在前目規定範圍內得自行核定支給，超過標準者應專案報經行政院核准後始得支給。</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Pr>
          <w:rFonts w:ascii="標楷體" w:eastAsia="標楷體" w:hAnsi="標楷體" w:hint="eastAsia"/>
          <w:sz w:val="28"/>
          <w:szCs w:val="28"/>
        </w:rPr>
        <w:t>支</w:t>
      </w:r>
      <w:r w:rsidRPr="00D04E29">
        <w:rPr>
          <w:rFonts w:ascii="標楷體" w:eastAsia="標楷體" w:hAnsi="標楷體" w:hint="eastAsia"/>
          <w:sz w:val="28"/>
          <w:szCs w:val="28"/>
        </w:rPr>
        <w:t>給方式：</w:t>
      </w:r>
    </w:p>
    <w:p w:rsidR="00496CDB" w:rsidRDefault="00D04E29" w:rsidP="00800B16">
      <w:pPr>
        <w:pStyle w:val="a9"/>
        <w:numPr>
          <w:ilvl w:val="0"/>
          <w:numId w:val="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兼任職務之性質以開會型態為主者，由聘（派）兼機關（構）學校統一就下列兼職費支給方式擇一辦理，擇定後於同一任期內，除報經主管機關同意者外，不得變更；代理出席會議</w:t>
      </w:r>
      <w:r w:rsidRPr="00D04E29">
        <w:rPr>
          <w:rFonts w:ascii="標楷體" w:eastAsia="標楷體" w:hAnsi="標楷體" w:hint="eastAsia"/>
          <w:sz w:val="28"/>
          <w:szCs w:val="28"/>
        </w:rPr>
        <w:lastRenderedPageBreak/>
        <w:t>者，不得支給：</w:t>
      </w:r>
    </w:p>
    <w:p w:rsidR="00496CDB" w:rsidRDefault="00D04E29" w:rsidP="00800B16">
      <w:pPr>
        <w:pStyle w:val="a9"/>
        <w:numPr>
          <w:ilvl w:val="0"/>
          <w:numId w:val="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按月支給，並依實際出席比率計發兼職費。但所兼任之職務非每月開會者，亦得按實際開會之月數依實際出席比率計發之。</w:t>
      </w:r>
    </w:p>
    <w:p w:rsidR="00D04E29" w:rsidRPr="00D04E29" w:rsidRDefault="00D04E29" w:rsidP="00800B16">
      <w:pPr>
        <w:pStyle w:val="a9"/>
        <w:numPr>
          <w:ilvl w:val="0"/>
          <w:numId w:val="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依實際出席次數按次支給兼職費，每次最高新臺幣二千元，</w:t>
      </w:r>
      <w:r w:rsidRPr="00D04E29">
        <w:rPr>
          <w:rFonts w:ascii="標楷體" w:eastAsia="標楷體" w:hAnsi="標楷體" w:hint="eastAsia"/>
          <w:sz w:val="28"/>
          <w:szCs w:val="28"/>
        </w:rPr>
        <w:t>每月支領總額不受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二</w:t>
      </w:r>
      <w:r w:rsidR="008C7C59">
        <w:rPr>
          <w:rFonts w:ascii="標楷體" w:eastAsia="標楷體" w:hAnsi="標楷體" w:hint="eastAsia"/>
          <w:sz w:val="28"/>
          <w:szCs w:val="28"/>
        </w:rPr>
        <w:t>、(二)</w:t>
      </w:r>
      <w:r w:rsidRPr="00D04E29">
        <w:rPr>
          <w:rFonts w:ascii="標楷體" w:eastAsia="標楷體" w:hAnsi="標楷體" w:hint="eastAsia"/>
          <w:sz w:val="28"/>
          <w:szCs w:val="28"/>
        </w:rPr>
        <w:t>有關超過通案標準應專案報經行政院核准之限制。但仍應受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四</w:t>
      </w:r>
      <w:r w:rsidR="008C7C59">
        <w:rPr>
          <w:rFonts w:ascii="標楷體" w:eastAsia="標楷體" w:hAnsi="標楷體" w:hint="eastAsia"/>
          <w:sz w:val="28"/>
          <w:szCs w:val="28"/>
        </w:rPr>
        <w:t>、</w:t>
      </w:r>
      <w:r w:rsidRPr="00D04E29">
        <w:rPr>
          <w:rFonts w:ascii="標楷體" w:eastAsia="標楷體" w:hAnsi="標楷體" w:hint="eastAsia"/>
          <w:sz w:val="28"/>
          <w:szCs w:val="28"/>
        </w:rPr>
        <w:t>支領個數及上限規定之限制。</w:t>
      </w:r>
    </w:p>
    <w:p w:rsidR="00D04E29" w:rsidRPr="00D04E29" w:rsidRDefault="00D04E29" w:rsidP="00800B16">
      <w:pPr>
        <w:pStyle w:val="a9"/>
        <w:numPr>
          <w:ilvl w:val="0"/>
          <w:numId w:val="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以執行經常性業務為主（例如兼任行政或幕僚職務必須每月實際辦理兼職業務者，如兼任人事管理員、會計員）者，及兼任公司、財（社）團法人與行政法人之董事、理事、監察人與監事職務者，均按月支給兼職費。</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基於法令規定有數個兼職者，以支領二個兼職費為限，每月支領總額不得超過新臺幣一萬六千元。有下列情形之一者，其由公務機關派兼者，悉數繳庫；其由公營事業機構派兼者，繳作原事業機構之收益：</w:t>
      </w:r>
    </w:p>
    <w:p w:rsid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支領一個兼職費每月超過新臺幣八千元部分；兼任公司常務董事或常駐監察人為每月超過新臺幣一萬二千元部分。</w:t>
      </w:r>
    </w:p>
    <w:p w:rsid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支領二個兼職費每月合計超過新臺幣一萬六千元部分。</w:t>
      </w:r>
    </w:p>
    <w:p w:rsidR="00D04E29" w:rsidRPr="00496CDB" w:rsidRDefault="00D04E29" w:rsidP="00800B16">
      <w:pPr>
        <w:pStyle w:val="a9"/>
        <w:numPr>
          <w:ilvl w:val="0"/>
          <w:numId w:val="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支領超過二個以上之兼職費。</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兼職費一律由本職機關（構）學校轉發，不得由被兼任職務之機關（構）學校直接支給。但採電連存帳方式支付兼職費，並經兼職機關於支付後函知兼職人員本職機關（構）學校者，不在此限</w:t>
      </w:r>
      <w:r w:rsidR="004404A7">
        <w:rPr>
          <w:rFonts w:ascii="標楷體" w:eastAsia="標楷體" w:hAnsi="標楷體" w:hint="eastAsia"/>
          <w:sz w:val="28"/>
          <w:szCs w:val="28"/>
        </w:rPr>
        <w:t>；其</w:t>
      </w:r>
      <w:r w:rsidRPr="00D04E29">
        <w:rPr>
          <w:rFonts w:ascii="標楷體" w:eastAsia="標楷體" w:hAnsi="標楷體" w:hint="eastAsia"/>
          <w:sz w:val="28"/>
          <w:szCs w:val="28"/>
        </w:rPr>
        <w:t>有溢領金額者，應由本職機關（構）學校負追繳責任。</w:t>
      </w:r>
    </w:p>
    <w:p w:rsidR="00D04E29" w:rsidRPr="00D04E29" w:rsidRDefault="00D04E29" w:rsidP="00800B16">
      <w:pPr>
        <w:pStyle w:val="a9"/>
        <w:tabs>
          <w:tab w:val="left" w:pos="142"/>
          <w:tab w:val="left" w:pos="567"/>
        </w:tabs>
        <w:spacing w:line="460" w:lineRule="exact"/>
        <w:ind w:leftChars="0" w:left="567" w:rightChars="-24" w:right="-58"/>
        <w:jc w:val="both"/>
        <w:rPr>
          <w:rFonts w:ascii="標楷體" w:eastAsia="標楷體" w:hAnsi="標楷體"/>
          <w:sz w:val="28"/>
          <w:szCs w:val="28"/>
        </w:rPr>
      </w:pPr>
      <w:r w:rsidRPr="00D04E29">
        <w:rPr>
          <w:rFonts w:ascii="標楷體" w:eastAsia="標楷體" w:hAnsi="標楷體" w:hint="eastAsia"/>
          <w:sz w:val="28"/>
          <w:szCs w:val="28"/>
        </w:rPr>
        <w:t>各機關（構）學校應將</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通知兼職人員，兼職人員之本職機關（構）學校應確實依規定列冊加強審核登記兼職及支給兼職費情形。</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兼任及代理主管職務人員兼職費，依下列規定支給：</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兼任本機關（構）學校法定主管職務及非主管人員兼任其他機關（構）學校主管職務，已支領主管職務加給者，如另有</w:t>
      </w:r>
      <w:r w:rsidRPr="00D04E29">
        <w:rPr>
          <w:rFonts w:ascii="標楷體" w:eastAsia="標楷體" w:hAnsi="標楷體" w:hint="eastAsia"/>
          <w:sz w:val="28"/>
          <w:szCs w:val="28"/>
        </w:rPr>
        <w:lastRenderedPageBreak/>
        <w:t>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主管人員兼任其他機關（構）學校主管職務，得在不重領、不兼領主管職務加給之原則下，就所兼任主管職務之主管職務加給與兼職費擇一支領。擇領主管職務加給者，如另有兼職，得依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再支領二個兼職費；擇領兼職費者，得依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再支領一個兼職費。</w:t>
      </w:r>
    </w:p>
    <w:p w:rsidR="00496CDB"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經權責機關核准代理其他機關（構）學校主管職務連續十個工作日以上者，得就所代理主管職務之主管職務加給與兼職費擇一支領。擇領主管職務加給者，如另有兼職，得依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再支領二個兼職費；擇領兼職費者，如另有兼職，得依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再支領一個兼職費。</w:t>
      </w:r>
    </w:p>
    <w:p w:rsidR="00D04E29" w:rsidRPr="00D04E29" w:rsidRDefault="00D04E29" w:rsidP="00800B16">
      <w:pPr>
        <w:pStyle w:val="a9"/>
        <w:numPr>
          <w:ilvl w:val="0"/>
          <w:numId w:val="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經權責機關核准代理其他機關（構）學校非主管職務連續十個工作日以上者，得支領兼職費；如另有兼職，以再支領一個兼職費為限。</w:t>
      </w:r>
    </w:p>
    <w:p w:rsidR="00D04E29" w:rsidRPr="00D04E29"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軍公教人員依法令奉派或經服務機關（構）學校許可兼任民營公司、財（社）團法人、依人民團體法所組織之團體等職務，其兼職費均應依</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辦理。</w:t>
      </w:r>
    </w:p>
    <w:p w:rsidR="00D04E29" w:rsidRPr="00D04E29" w:rsidRDefault="00D04E29" w:rsidP="00800B16">
      <w:pPr>
        <w:pStyle w:val="a9"/>
        <w:numPr>
          <w:ilvl w:val="0"/>
          <w:numId w:val="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下列情形不受</w:t>
      </w:r>
      <w:r w:rsidR="0057621E">
        <w:rPr>
          <w:rFonts w:ascii="標楷體" w:eastAsia="標楷體" w:hAnsi="標楷體" w:hint="eastAsia"/>
          <w:sz w:val="28"/>
          <w:szCs w:val="28"/>
        </w:rPr>
        <w:t>本支給要點</w:t>
      </w:r>
      <w:r w:rsidRPr="00D04E29">
        <w:rPr>
          <w:rFonts w:ascii="標楷體" w:eastAsia="標楷體" w:hAnsi="標楷體" w:hint="eastAsia"/>
          <w:sz w:val="28"/>
          <w:szCs w:val="28"/>
        </w:rPr>
        <w:t>之限制：</w:t>
      </w:r>
    </w:p>
    <w:p w:rsidR="00496CDB"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退休人員、民意代表，及各機關（構）學校接受委託研究計畫之工作人員，其所支給之研究津貼，由被兼職機關（構）學校依規定標準逕行發給兼職人員具領。</w:t>
      </w:r>
    </w:p>
    <w:p w:rsidR="00496CDB"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D04E29" w:rsidRPr="00D04E29" w:rsidRDefault="00D04E29" w:rsidP="00800B16">
      <w:pPr>
        <w:pStyle w:val="a9"/>
        <w:numPr>
          <w:ilvl w:val="0"/>
          <w:numId w:val="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按件計酬及依「中央政府各機關單位預算執行要點」所定義之講授鐘點費、稿費、審查費、出席費、監考費及閱卷費等。</w:t>
      </w:r>
    </w:p>
    <w:p w:rsidR="00911C76" w:rsidRPr="00496CDB" w:rsidRDefault="00D04E29" w:rsidP="00800B16">
      <w:pPr>
        <w:pStyle w:val="a9"/>
        <w:numPr>
          <w:ilvl w:val="0"/>
          <w:numId w:val="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公務人員以專家學者身分參加具有專案研究性質之非固定性諮詢會議且非屬兼職性質，得依規定支給出席費，其中「非固定性諮詢會議且非屬兼職性質」之定義及「專案研究性會議」與「一</w:t>
      </w:r>
      <w:r w:rsidRPr="00D04E29">
        <w:rPr>
          <w:rFonts w:ascii="標楷體" w:eastAsia="標楷體" w:hAnsi="標楷體" w:hint="eastAsia"/>
          <w:sz w:val="28"/>
          <w:szCs w:val="28"/>
        </w:rPr>
        <w:lastRenderedPageBreak/>
        <w:t>般經常性業務會議」之區別標準，由各機關依其會議召開之業務性質自行認定。</w:t>
      </w:r>
    </w:p>
    <w:sectPr w:rsidR="00911C76" w:rsidRPr="00496CD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A5F" w:rsidRDefault="00FC4A5F" w:rsidP="00766754">
      <w:r>
        <w:separator/>
      </w:r>
    </w:p>
  </w:endnote>
  <w:endnote w:type="continuationSeparator" w:id="0">
    <w:p w:rsidR="00FC4A5F" w:rsidRDefault="00FC4A5F" w:rsidP="007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A5F" w:rsidRDefault="00FC4A5F" w:rsidP="00766754">
      <w:r>
        <w:separator/>
      </w:r>
    </w:p>
  </w:footnote>
  <w:footnote w:type="continuationSeparator" w:id="0">
    <w:p w:rsidR="00FC4A5F" w:rsidRDefault="00FC4A5F" w:rsidP="0076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CBB"/>
    <w:multiLevelType w:val="hybridMultilevel"/>
    <w:tmpl w:val="90269CFC"/>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C6B1B8E"/>
    <w:multiLevelType w:val="hybridMultilevel"/>
    <w:tmpl w:val="953485A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1FAD78A4"/>
    <w:multiLevelType w:val="hybridMultilevel"/>
    <w:tmpl w:val="9404D18A"/>
    <w:lvl w:ilvl="0" w:tplc="BC3AA3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755CB4"/>
    <w:multiLevelType w:val="hybridMultilevel"/>
    <w:tmpl w:val="349A709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F145212"/>
    <w:multiLevelType w:val="hybridMultilevel"/>
    <w:tmpl w:val="5930DE0C"/>
    <w:lvl w:ilvl="0" w:tplc="DD0492C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CDF7B92"/>
    <w:multiLevelType w:val="hybridMultilevel"/>
    <w:tmpl w:val="D75449EA"/>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411457A4"/>
    <w:multiLevelType w:val="hybridMultilevel"/>
    <w:tmpl w:val="04DCC43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79F85F1C"/>
    <w:multiLevelType w:val="hybridMultilevel"/>
    <w:tmpl w:val="349A709E"/>
    <w:lvl w:ilvl="0" w:tplc="DD0492C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num>
  <w:num w:numId="2">
    <w:abstractNumId w:val="4"/>
  </w:num>
  <w:num w:numId="3">
    <w:abstractNumId w:val="0"/>
  </w:num>
  <w:num w:numId="4">
    <w:abstractNumId w:val="3"/>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E7"/>
    <w:rsid w:val="00060649"/>
    <w:rsid w:val="0010283E"/>
    <w:rsid w:val="00131D6E"/>
    <w:rsid w:val="00163738"/>
    <w:rsid w:val="001A5D7E"/>
    <w:rsid w:val="001D47E3"/>
    <w:rsid w:val="00200A98"/>
    <w:rsid w:val="00222DE7"/>
    <w:rsid w:val="00252AE1"/>
    <w:rsid w:val="002B49E2"/>
    <w:rsid w:val="002E4B72"/>
    <w:rsid w:val="00312B53"/>
    <w:rsid w:val="00387031"/>
    <w:rsid w:val="003C136A"/>
    <w:rsid w:val="003D7A76"/>
    <w:rsid w:val="004404A7"/>
    <w:rsid w:val="00496CDB"/>
    <w:rsid w:val="00566FA2"/>
    <w:rsid w:val="0057621E"/>
    <w:rsid w:val="005B1BE4"/>
    <w:rsid w:val="005D0E47"/>
    <w:rsid w:val="006350EA"/>
    <w:rsid w:val="006422E9"/>
    <w:rsid w:val="00701A1B"/>
    <w:rsid w:val="0072461C"/>
    <w:rsid w:val="00766754"/>
    <w:rsid w:val="007D7DD8"/>
    <w:rsid w:val="007F1043"/>
    <w:rsid w:val="00800B16"/>
    <w:rsid w:val="008C7C59"/>
    <w:rsid w:val="008E41BF"/>
    <w:rsid w:val="008F0726"/>
    <w:rsid w:val="00911C76"/>
    <w:rsid w:val="00951EDC"/>
    <w:rsid w:val="00983F08"/>
    <w:rsid w:val="009D2F4C"/>
    <w:rsid w:val="00A34DD5"/>
    <w:rsid w:val="00A423A6"/>
    <w:rsid w:val="00B03370"/>
    <w:rsid w:val="00C213F6"/>
    <w:rsid w:val="00C34EF4"/>
    <w:rsid w:val="00C800EC"/>
    <w:rsid w:val="00D04E29"/>
    <w:rsid w:val="00DA5BF6"/>
    <w:rsid w:val="00DE5AA3"/>
    <w:rsid w:val="00ED344C"/>
    <w:rsid w:val="00F31E61"/>
    <w:rsid w:val="00F42C36"/>
    <w:rsid w:val="00F7050B"/>
    <w:rsid w:val="00FC4A5F"/>
    <w:rsid w:val="00FF01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F39520-2D06-4F03-8396-4D2215A0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754"/>
    <w:pPr>
      <w:tabs>
        <w:tab w:val="center" w:pos="4153"/>
        <w:tab w:val="right" w:pos="8306"/>
      </w:tabs>
      <w:snapToGrid w:val="0"/>
    </w:pPr>
    <w:rPr>
      <w:sz w:val="20"/>
      <w:szCs w:val="20"/>
    </w:rPr>
  </w:style>
  <w:style w:type="character" w:customStyle="1" w:styleId="a4">
    <w:name w:val="頁首 字元"/>
    <w:basedOn w:val="a0"/>
    <w:link w:val="a3"/>
    <w:uiPriority w:val="99"/>
    <w:rsid w:val="00766754"/>
    <w:rPr>
      <w:sz w:val="20"/>
      <w:szCs w:val="20"/>
    </w:rPr>
  </w:style>
  <w:style w:type="paragraph" w:styleId="a5">
    <w:name w:val="footer"/>
    <w:basedOn w:val="a"/>
    <w:link w:val="a6"/>
    <w:uiPriority w:val="99"/>
    <w:unhideWhenUsed/>
    <w:rsid w:val="00766754"/>
    <w:pPr>
      <w:tabs>
        <w:tab w:val="center" w:pos="4153"/>
        <w:tab w:val="right" w:pos="8306"/>
      </w:tabs>
      <w:snapToGrid w:val="0"/>
    </w:pPr>
    <w:rPr>
      <w:sz w:val="20"/>
      <w:szCs w:val="20"/>
    </w:rPr>
  </w:style>
  <w:style w:type="character" w:customStyle="1" w:styleId="a6">
    <w:name w:val="頁尾 字元"/>
    <w:basedOn w:val="a0"/>
    <w:link w:val="a5"/>
    <w:uiPriority w:val="99"/>
    <w:rsid w:val="00766754"/>
    <w:rPr>
      <w:sz w:val="20"/>
      <w:szCs w:val="20"/>
    </w:rPr>
  </w:style>
  <w:style w:type="paragraph" w:styleId="a7">
    <w:name w:val="Balloon Text"/>
    <w:basedOn w:val="a"/>
    <w:link w:val="a8"/>
    <w:uiPriority w:val="99"/>
    <w:semiHidden/>
    <w:unhideWhenUsed/>
    <w:rsid w:val="005B1B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B1BE4"/>
    <w:rPr>
      <w:rFonts w:asciiTheme="majorHAnsi" w:eastAsiaTheme="majorEastAsia" w:hAnsiTheme="majorHAnsi" w:cstheme="majorBidi"/>
      <w:sz w:val="18"/>
      <w:szCs w:val="18"/>
    </w:rPr>
  </w:style>
  <w:style w:type="paragraph" w:styleId="a9">
    <w:name w:val="List Paragraph"/>
    <w:basedOn w:val="a"/>
    <w:uiPriority w:val="34"/>
    <w:qFormat/>
    <w:rsid w:val="00D04E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46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426F6-B8F2-45F4-B2C7-22309FFE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307</Words>
  <Characters>1753</Characters>
  <Application>Microsoft Office Word</Application>
  <DocSecurity>0</DocSecurity>
  <Lines>14</Lines>
  <Paragraphs>4</Paragraphs>
  <ScaleCrop>false</ScaleCrop>
  <Company>Microsoft</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張容華</dc:creator>
  <cp:lastModifiedBy>tyhs</cp:lastModifiedBy>
  <cp:revision>2</cp:revision>
  <cp:lastPrinted>2017-12-21T09:23:00Z</cp:lastPrinted>
  <dcterms:created xsi:type="dcterms:W3CDTF">2018-05-23T02:00:00Z</dcterms:created>
  <dcterms:modified xsi:type="dcterms:W3CDTF">2018-05-23T02:00:00Z</dcterms:modified>
</cp:coreProperties>
</file>