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3D" w:rsidRPr="00DF68F0" w:rsidRDefault="00E9123D" w:rsidP="00007EF3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6"/>
          <w:szCs w:val="32"/>
        </w:rPr>
      </w:pPr>
      <w:bookmarkStart w:id="0" w:name="_GoBack"/>
      <w:bookmarkEnd w:id="0"/>
      <w:r w:rsidRPr="00DF68F0">
        <w:rPr>
          <w:rFonts w:ascii="標楷體" w:eastAsia="標楷體" w:hAnsi="標楷體" w:cs="新細明體" w:hint="eastAsia"/>
          <w:color w:val="000000"/>
          <w:kern w:val="0"/>
          <w:sz w:val="36"/>
          <w:szCs w:val="32"/>
        </w:rPr>
        <w:t>台北海洋</w:t>
      </w:r>
      <w:r w:rsidR="009462A4" w:rsidRPr="00DF68F0">
        <w:rPr>
          <w:rFonts w:ascii="標楷體" w:eastAsia="標楷體" w:hAnsi="標楷體" w:cs="新細明體" w:hint="eastAsia"/>
          <w:color w:val="000000"/>
          <w:kern w:val="0"/>
          <w:sz w:val="36"/>
          <w:szCs w:val="32"/>
        </w:rPr>
        <w:t>科技大學</w:t>
      </w:r>
      <w:r w:rsidR="00007EF3" w:rsidRPr="00DF68F0">
        <w:rPr>
          <w:rFonts w:ascii="標楷體" w:eastAsia="標楷體" w:hAnsi="標楷體" w:cs="新細明體" w:hint="eastAsia"/>
          <w:color w:val="000000"/>
          <w:kern w:val="0"/>
          <w:sz w:val="36"/>
          <w:szCs w:val="32"/>
        </w:rPr>
        <w:t>餐飲管理系</w:t>
      </w:r>
    </w:p>
    <w:p w:rsidR="007132EC" w:rsidRPr="00DF68F0" w:rsidRDefault="007132EC" w:rsidP="007132EC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6"/>
          <w:szCs w:val="32"/>
        </w:rPr>
      </w:pPr>
      <w:r w:rsidRPr="00DF68F0">
        <w:rPr>
          <w:rFonts w:ascii="標楷體" w:eastAsia="標楷體" w:hAnsi="標楷體" w:cs="新細明體" w:hint="eastAsia"/>
          <w:color w:val="000000"/>
          <w:kern w:val="0"/>
          <w:sz w:val="36"/>
          <w:szCs w:val="32"/>
        </w:rPr>
        <w:t>2017台北海大樂活餐飲－「上海菜廚藝技能研習」</w:t>
      </w:r>
    </w:p>
    <w:p w:rsidR="00C271F8" w:rsidRPr="00104331" w:rsidRDefault="00A47BE4" w:rsidP="00C4779D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DF68F0">
        <w:rPr>
          <w:rFonts w:ascii="標楷體" w:eastAsia="標楷體" w:hAnsi="標楷體" w:cs="新細明體" w:hint="eastAsia"/>
          <w:color w:val="000000"/>
          <w:kern w:val="0"/>
          <w:sz w:val="36"/>
          <w:szCs w:val="32"/>
        </w:rPr>
        <w:t>活動</w:t>
      </w:r>
      <w:r w:rsidR="00FB5FF4">
        <w:rPr>
          <w:rFonts w:ascii="標楷體" w:eastAsia="標楷體" w:hAnsi="標楷體" w:cs="新細明體" w:hint="eastAsia"/>
          <w:color w:val="000000"/>
          <w:kern w:val="0"/>
          <w:sz w:val="36"/>
          <w:szCs w:val="32"/>
        </w:rPr>
        <w:t>簡章</w:t>
      </w:r>
    </w:p>
    <w:p w:rsidR="007132EC" w:rsidRPr="00456A8B" w:rsidRDefault="007132EC" w:rsidP="007132EC">
      <w:pPr>
        <w:rPr>
          <w:rFonts w:ascii="標楷體" w:eastAsia="標楷體" w:hAnsi="標楷體"/>
          <w:b/>
          <w:sz w:val="28"/>
          <w:szCs w:val="32"/>
        </w:rPr>
      </w:pPr>
      <w:r w:rsidRPr="00456A8B">
        <w:rPr>
          <w:rFonts w:ascii="標楷體" w:eastAsia="標楷體" w:hAnsi="標楷體" w:hint="eastAsia"/>
          <w:b/>
          <w:sz w:val="28"/>
          <w:szCs w:val="32"/>
        </w:rPr>
        <w:t>一、活動目的：</w:t>
      </w:r>
    </w:p>
    <w:p w:rsidR="007132EC" w:rsidRDefault="007132EC" w:rsidP="007132EC">
      <w:pPr>
        <w:ind w:leftChars="236" w:left="566"/>
        <w:rPr>
          <w:rFonts w:ascii="標楷體" w:eastAsia="標楷體" w:hAnsi="標楷體" w:cs="新細明體"/>
          <w:color w:val="000000"/>
          <w:kern w:val="0"/>
          <w:sz w:val="28"/>
          <w:szCs w:val="32"/>
        </w:rPr>
      </w:pPr>
      <w:r w:rsidRPr="00104331"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456A8B">
        <w:rPr>
          <w:rFonts w:ascii="標楷體" w:eastAsia="標楷體" w:hAnsi="標楷體" w:hint="eastAsia"/>
          <w:szCs w:val="32"/>
        </w:rPr>
        <w:t>上海菜一般分為「本幫菜」和「海派菜」：「本幫菜」乃相對於「外幫菜」，「外幫菜」是指各省移民帶入上海的菜。「本幫菜」則是傳統上海菜，特色是「濃油赤醬、重糖豔色」，也就是冰糖、醋、醬油都用得重，多用煨、燉、悶等調理方式，吃起來偏甜偏鹹，口味較厚重。而「海派菜」則是上海菜吸收了各家「外幫菜」的精華，產生的改良式上海菜。本次研習精選了22道「本幫菜」實作觀摩，讓全體學員可以快速的認識到傳統上海菜的美味精華</w:t>
      </w:r>
      <w:r w:rsidRPr="00456A8B">
        <w:rPr>
          <w:rFonts w:ascii="標楷體" w:eastAsia="標楷體" w:hAnsi="標楷體" w:cs="新細明體"/>
          <w:color w:val="000000"/>
          <w:kern w:val="0"/>
          <w:szCs w:val="32"/>
        </w:rPr>
        <w:t>。</w:t>
      </w:r>
    </w:p>
    <w:p w:rsidR="007132EC" w:rsidRPr="00D23349" w:rsidRDefault="007132EC" w:rsidP="007132EC">
      <w:pPr>
        <w:ind w:leftChars="236" w:left="566"/>
        <w:rPr>
          <w:rFonts w:ascii="標楷體" w:eastAsia="標楷體" w:hAnsi="標楷體"/>
          <w:sz w:val="28"/>
          <w:szCs w:val="32"/>
        </w:rPr>
      </w:pPr>
    </w:p>
    <w:p w:rsidR="007132EC" w:rsidRPr="00456A8B" w:rsidRDefault="007132EC" w:rsidP="007132EC">
      <w:pPr>
        <w:rPr>
          <w:rFonts w:ascii="標楷體" w:eastAsia="標楷體" w:hAnsi="標楷體"/>
          <w:b/>
          <w:sz w:val="28"/>
          <w:szCs w:val="32"/>
        </w:rPr>
      </w:pPr>
      <w:r w:rsidRPr="00456A8B">
        <w:rPr>
          <w:rFonts w:ascii="標楷體" w:eastAsia="標楷體" w:hAnsi="標楷體" w:hint="eastAsia"/>
          <w:b/>
          <w:sz w:val="28"/>
          <w:szCs w:val="32"/>
        </w:rPr>
        <w:t>二、活動內容：</w:t>
      </w:r>
    </w:p>
    <w:p w:rsidR="007132EC" w:rsidRPr="00456A8B" w:rsidRDefault="007132EC" w:rsidP="007132EC">
      <w:pPr>
        <w:ind w:leftChars="235" w:left="564"/>
        <w:rPr>
          <w:rFonts w:ascii="標楷體" w:eastAsia="標楷體" w:hAnsi="標楷體"/>
          <w:szCs w:val="32"/>
        </w:rPr>
      </w:pPr>
      <w:r w:rsidRPr="00456A8B">
        <w:rPr>
          <w:rFonts w:ascii="標楷體" w:eastAsia="標楷體" w:hAnsi="標楷體" w:hint="eastAsia"/>
          <w:szCs w:val="32"/>
        </w:rPr>
        <w:t>（一）邀請對上海菜有興趣之全國大專校院、高中職相關科系以及本校全體教師與學生到場觀摩，由戴德和教師設計本次推廣之上海菜系本幫菜示範教學內容。</w:t>
      </w:r>
    </w:p>
    <w:p w:rsidR="007132EC" w:rsidRPr="00456A8B" w:rsidRDefault="007132EC" w:rsidP="007132EC">
      <w:pPr>
        <w:ind w:leftChars="235" w:left="564"/>
        <w:rPr>
          <w:rFonts w:ascii="標楷體" w:eastAsia="標楷體" w:hAnsi="標楷體"/>
          <w:szCs w:val="32"/>
        </w:rPr>
      </w:pPr>
      <w:r w:rsidRPr="00456A8B">
        <w:rPr>
          <w:rFonts w:ascii="標楷體" w:eastAsia="標楷體" w:hAnsi="標楷體" w:hint="eastAsia"/>
          <w:szCs w:val="32"/>
        </w:rPr>
        <w:t>（二）展演菜色為紅燒獅子頭、砂鍋栗子燒雞、咕咾肉、紹興醉雞、紅椒雞球、乾燒大蝦、砂鍋白玉蟹粉煲、杭州東坡肉、子薑山鴨片、豆苗燒蓮藕、鮮豆瓣炒牛肉、八寶辣醬、乾煎兩面黃、上海烤麩、</w:t>
      </w:r>
      <w:r w:rsidR="00865E2B">
        <w:rPr>
          <w:rFonts w:ascii="標楷體" w:eastAsia="標楷體" w:hAnsi="標楷體" w:hint="eastAsia"/>
          <w:szCs w:val="32"/>
        </w:rPr>
        <w:t>燒瓦塊魚、醬爆紅蟳、涼拌鴨</w:t>
      </w:r>
      <w:r w:rsidRPr="00456A8B">
        <w:rPr>
          <w:rFonts w:ascii="標楷體" w:eastAsia="標楷體" w:hAnsi="標楷體" w:hint="eastAsia"/>
          <w:szCs w:val="32"/>
        </w:rPr>
        <w:t>條、無錫排骨、干絲炒牛肉絲、上海炒年糕、蔥烤鯽魚、蠶豆雪菜百頁，合計22道。</w:t>
      </w:r>
    </w:p>
    <w:p w:rsidR="007132EC" w:rsidRPr="00456A8B" w:rsidRDefault="007132EC" w:rsidP="007132EC">
      <w:pPr>
        <w:ind w:leftChars="235" w:left="564"/>
        <w:rPr>
          <w:rFonts w:ascii="標楷體" w:eastAsia="標楷體" w:hAnsi="標楷體"/>
          <w:szCs w:val="32"/>
        </w:rPr>
      </w:pPr>
      <w:r w:rsidRPr="00456A8B">
        <w:rPr>
          <w:rFonts w:ascii="標楷體" w:eastAsia="標楷體" w:hAnsi="標楷體" w:hint="eastAsia"/>
          <w:szCs w:val="32"/>
        </w:rPr>
        <w:t>（三）學員們透過觀摩菜色烹調流程與討論分享，以促進大眾製備與品嘗上海菜之認知與專業技能，進而提升與會教師之教學示範實務能力。</w:t>
      </w:r>
    </w:p>
    <w:p w:rsidR="007132EC" w:rsidRDefault="007132EC" w:rsidP="007132EC">
      <w:pPr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（四）</w:t>
      </w:r>
      <w:r w:rsidRPr="00456A8B">
        <w:rPr>
          <w:rFonts w:ascii="標楷體" w:eastAsia="標楷體" w:hAnsi="標楷體" w:hint="eastAsia"/>
          <w:szCs w:val="32"/>
        </w:rPr>
        <w:t>活動議程如下表一。</w:t>
      </w:r>
    </w:p>
    <w:p w:rsidR="007132EC" w:rsidRPr="00D23349" w:rsidRDefault="007132EC" w:rsidP="007132EC">
      <w:pPr>
        <w:ind w:leftChars="235" w:left="564"/>
        <w:rPr>
          <w:rFonts w:ascii="標楷體" w:eastAsia="標楷體" w:hAnsi="標楷體"/>
          <w:sz w:val="28"/>
          <w:szCs w:val="32"/>
        </w:rPr>
      </w:pPr>
    </w:p>
    <w:p w:rsidR="007132EC" w:rsidRPr="00456A8B" w:rsidRDefault="007132EC" w:rsidP="007132EC">
      <w:pPr>
        <w:rPr>
          <w:rFonts w:ascii="標楷體" w:eastAsia="標楷體" w:hAnsi="標楷體"/>
          <w:b/>
          <w:sz w:val="28"/>
          <w:szCs w:val="32"/>
        </w:rPr>
      </w:pPr>
      <w:r w:rsidRPr="00456A8B">
        <w:rPr>
          <w:rFonts w:ascii="標楷體" w:eastAsia="標楷體" w:hAnsi="標楷體" w:hint="eastAsia"/>
          <w:b/>
          <w:sz w:val="28"/>
          <w:szCs w:val="32"/>
        </w:rPr>
        <w:t>三、活動時間：</w:t>
      </w:r>
    </w:p>
    <w:p w:rsidR="007132EC" w:rsidRPr="00456A8B" w:rsidRDefault="007132EC" w:rsidP="007132EC">
      <w:pPr>
        <w:rPr>
          <w:rFonts w:ascii="標楷體" w:eastAsia="標楷體" w:hAnsi="標楷體" w:cs="新細明體"/>
          <w:color w:val="000000"/>
          <w:kern w:val="0"/>
          <w:szCs w:val="32"/>
        </w:rPr>
      </w:pPr>
      <w:r w:rsidRPr="00456A8B">
        <w:rPr>
          <w:rFonts w:ascii="標楷體" w:eastAsia="標楷體" w:hAnsi="標楷體" w:hint="eastAsia"/>
          <w:b/>
          <w:szCs w:val="32"/>
        </w:rPr>
        <w:t xml:space="preserve">　</w:t>
      </w:r>
      <w:r w:rsidRPr="00456A8B">
        <w:rPr>
          <w:rFonts w:ascii="標楷體" w:eastAsia="標楷體" w:hAnsi="標楷體" w:cs="新細明體" w:hint="eastAsia"/>
          <w:color w:val="000000"/>
          <w:kern w:val="0"/>
          <w:szCs w:val="32"/>
        </w:rPr>
        <w:t>106年12</w:t>
      </w:r>
      <w:r w:rsidRPr="00456A8B">
        <w:rPr>
          <w:rFonts w:ascii="標楷體" w:eastAsia="標楷體" w:hAnsi="標楷體" w:cs="新細明體"/>
          <w:color w:val="000000"/>
          <w:kern w:val="0"/>
          <w:szCs w:val="32"/>
        </w:rPr>
        <w:t>月</w:t>
      </w:r>
      <w:r w:rsidRPr="00456A8B">
        <w:rPr>
          <w:rFonts w:ascii="標楷體" w:eastAsia="標楷體" w:hAnsi="標楷體" w:cs="新細明體" w:hint="eastAsia"/>
          <w:color w:val="000000"/>
          <w:kern w:val="0"/>
          <w:szCs w:val="32"/>
        </w:rPr>
        <w:t>11</w:t>
      </w:r>
      <w:r w:rsidRPr="00456A8B">
        <w:rPr>
          <w:rFonts w:ascii="標楷體" w:eastAsia="標楷體" w:hAnsi="標楷體" w:cs="新細明體"/>
          <w:color w:val="000000"/>
          <w:kern w:val="0"/>
          <w:szCs w:val="32"/>
        </w:rPr>
        <w:t>日</w:t>
      </w:r>
      <w:r w:rsidRPr="00456A8B">
        <w:rPr>
          <w:rFonts w:ascii="標楷體" w:eastAsia="標楷體" w:hAnsi="標楷體" w:cs="新細明體" w:hint="eastAsia"/>
          <w:color w:val="000000"/>
          <w:kern w:val="0"/>
          <w:szCs w:val="32"/>
        </w:rPr>
        <w:t>(星期一)上午10時至下午2時。</w:t>
      </w:r>
    </w:p>
    <w:p w:rsidR="007132EC" w:rsidRPr="00D23349" w:rsidRDefault="007132EC" w:rsidP="007132EC">
      <w:pPr>
        <w:rPr>
          <w:rFonts w:ascii="標楷體" w:eastAsia="標楷體" w:hAnsi="標楷體"/>
          <w:b/>
          <w:sz w:val="28"/>
          <w:szCs w:val="32"/>
        </w:rPr>
      </w:pPr>
    </w:p>
    <w:p w:rsidR="007132EC" w:rsidRPr="00456A8B" w:rsidRDefault="007132EC" w:rsidP="007132EC">
      <w:pPr>
        <w:rPr>
          <w:rFonts w:ascii="標楷體" w:eastAsia="標楷體" w:hAnsi="標楷體"/>
          <w:b/>
          <w:sz w:val="28"/>
          <w:szCs w:val="32"/>
        </w:rPr>
      </w:pPr>
      <w:r w:rsidRPr="00456A8B">
        <w:rPr>
          <w:rFonts w:ascii="標楷體" w:eastAsia="標楷體" w:hAnsi="標楷體" w:hint="eastAsia"/>
          <w:b/>
          <w:sz w:val="28"/>
          <w:szCs w:val="32"/>
        </w:rPr>
        <w:t>四、活動地點：</w:t>
      </w:r>
    </w:p>
    <w:p w:rsidR="007132EC" w:rsidRDefault="007132EC" w:rsidP="007132EC">
      <w:pPr>
        <w:rPr>
          <w:rFonts w:ascii="標楷體" w:eastAsia="標楷體" w:hAnsi="標楷體"/>
          <w:szCs w:val="32"/>
        </w:rPr>
      </w:pPr>
      <w:r w:rsidRPr="00456A8B">
        <w:rPr>
          <w:rFonts w:ascii="標楷體" w:eastAsia="標楷體" w:hAnsi="標楷體" w:hint="eastAsia"/>
          <w:b/>
          <w:szCs w:val="32"/>
        </w:rPr>
        <w:t xml:space="preserve">　</w:t>
      </w:r>
      <w:r w:rsidRPr="00456A8B">
        <w:rPr>
          <w:rFonts w:ascii="標楷體" w:eastAsia="標楷體" w:hAnsi="標楷體" w:hint="eastAsia"/>
          <w:szCs w:val="32"/>
        </w:rPr>
        <w:t>台北海洋科技大學士林校區餐飲管理系中餐教室。</w:t>
      </w:r>
    </w:p>
    <w:p w:rsidR="007132EC" w:rsidRPr="00456A8B" w:rsidRDefault="007132EC" w:rsidP="007132EC">
      <w:pPr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noProof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3622040</wp:posOffset>
            </wp:positionH>
            <wp:positionV relativeFrom="paragraph">
              <wp:posOffset>55245</wp:posOffset>
            </wp:positionV>
            <wp:extent cx="1417320" cy="1403985"/>
            <wp:effectExtent l="19050" t="0" r="0" b="0"/>
            <wp:wrapSquare wrapText="bothSides"/>
            <wp:docPr id="1" name="圖片 8" descr="171027170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710271703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779D" w:rsidRPr="007132EC" w:rsidRDefault="00B21F4E" w:rsidP="00090F07">
      <w:pPr>
        <w:rPr>
          <w:rFonts w:ascii="標楷體" w:eastAsia="標楷體" w:hAnsi="標楷體"/>
          <w:sz w:val="28"/>
          <w:szCs w:val="32"/>
        </w:rPr>
      </w:pPr>
      <w:r w:rsidRPr="007132EC">
        <w:rPr>
          <w:rFonts w:ascii="標楷體" w:eastAsia="標楷體" w:hAnsi="標楷體" w:hint="eastAsia"/>
          <w:b/>
          <w:sz w:val="28"/>
          <w:szCs w:val="32"/>
        </w:rPr>
        <w:t>五</w:t>
      </w:r>
      <w:r w:rsidR="002A06A2" w:rsidRPr="007132EC">
        <w:rPr>
          <w:rFonts w:ascii="標楷體" w:eastAsia="標楷體" w:hAnsi="標楷體" w:hint="eastAsia"/>
          <w:b/>
          <w:sz w:val="28"/>
          <w:szCs w:val="32"/>
        </w:rPr>
        <w:t>、</w:t>
      </w:r>
      <w:r w:rsidR="00C4779D" w:rsidRPr="007132EC">
        <w:rPr>
          <w:rFonts w:ascii="標楷體" w:eastAsia="標楷體" w:hAnsi="標楷體" w:hint="eastAsia"/>
          <w:b/>
          <w:sz w:val="28"/>
          <w:szCs w:val="32"/>
        </w:rPr>
        <w:t>線上報名連結與QR Code如下</w:t>
      </w:r>
      <w:r w:rsidR="00C4779D" w:rsidRPr="007132EC">
        <w:rPr>
          <w:rFonts w:ascii="標楷體" w:eastAsia="標楷體" w:hAnsi="標楷體" w:hint="eastAsia"/>
          <w:sz w:val="28"/>
          <w:szCs w:val="32"/>
        </w:rPr>
        <w:t>:</w:t>
      </w:r>
    </w:p>
    <w:p w:rsidR="002A4DDB" w:rsidRDefault="005D6D18" w:rsidP="002A4DDB">
      <w:pPr>
        <w:rPr>
          <w:sz w:val="20"/>
        </w:rPr>
      </w:pPr>
      <w:hyperlink r:id="rId9" w:history="1">
        <w:r w:rsidR="002A4DDB" w:rsidRPr="007132EC">
          <w:rPr>
            <w:rStyle w:val="ab"/>
            <w:rFonts w:ascii="標楷體" w:eastAsia="標楷體" w:hAnsi="標楷體"/>
            <w:szCs w:val="32"/>
          </w:rPr>
          <w:t>https://goo.gl/forms/tiVa4c76t9i1lYyk2</w:t>
        </w:r>
      </w:hyperlink>
    </w:p>
    <w:p w:rsidR="007132EC" w:rsidRDefault="007132EC" w:rsidP="002A4DDB">
      <w:pPr>
        <w:rPr>
          <w:sz w:val="20"/>
        </w:rPr>
      </w:pPr>
    </w:p>
    <w:p w:rsidR="007132EC" w:rsidRPr="007132EC" w:rsidRDefault="007132EC" w:rsidP="002A4DDB">
      <w:pPr>
        <w:rPr>
          <w:rFonts w:eastAsiaTheme="minorEastAsia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</w:p>
    <w:p w:rsidR="002A4DDB" w:rsidRPr="007132EC" w:rsidRDefault="002A4DDB" w:rsidP="002A4DDB">
      <w:pPr>
        <w:rPr>
          <w:rFonts w:eastAsiaTheme="minorEastAsia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</w:p>
    <w:p w:rsidR="002A4DDB" w:rsidRDefault="002A4DDB" w:rsidP="002A4DDB">
      <w:pPr>
        <w:rPr>
          <w:rFonts w:eastAsiaTheme="minorEastAsia"/>
          <w:b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  <w:r w:rsidRPr="007132EC">
        <w:rPr>
          <w:rFonts w:ascii="標楷體" w:eastAsia="標楷體" w:hAnsi="標楷體" w:hint="eastAsia"/>
          <w:b/>
          <w:sz w:val="28"/>
          <w:szCs w:val="32"/>
        </w:rPr>
        <w:t>六、交通資訊如附錄一。</w:t>
      </w:r>
    </w:p>
    <w:p w:rsidR="007132EC" w:rsidRPr="00C061B6" w:rsidRDefault="007132EC" w:rsidP="006B24E8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sz w:val="28"/>
          <w:szCs w:val="32"/>
        </w:rPr>
        <w:br w:type="page"/>
      </w:r>
      <w:r w:rsidRPr="00C061B6">
        <w:rPr>
          <w:rFonts w:ascii="標楷體" w:eastAsia="標楷體" w:hAnsi="標楷體" w:hint="eastAsia"/>
          <w:b/>
          <w:sz w:val="32"/>
          <w:szCs w:val="32"/>
        </w:rPr>
        <w:lastRenderedPageBreak/>
        <w:t>表一、活動議程</w:t>
      </w:r>
    </w:p>
    <w:tbl>
      <w:tblPr>
        <w:tblStyle w:val="TableNormal"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840"/>
        <w:gridCol w:w="4800"/>
      </w:tblGrid>
      <w:tr w:rsidR="007132EC" w:rsidRPr="00D40E5B" w:rsidTr="00EE60EC">
        <w:trPr>
          <w:trHeight w:val="737"/>
          <w:jc w:val="center"/>
        </w:trPr>
        <w:tc>
          <w:tcPr>
            <w:tcW w:w="1440" w:type="dxa"/>
            <w:shd w:val="clear" w:color="auto" w:fill="E6E6E6"/>
            <w:vAlign w:val="center"/>
          </w:tcPr>
          <w:p w:rsidR="007132EC" w:rsidRPr="00D40E5B" w:rsidRDefault="007132EC" w:rsidP="00EE60EC">
            <w:pPr>
              <w:pStyle w:val="TableParagraph"/>
              <w:spacing w:before="176"/>
              <w:ind w:left="380" w:right="370"/>
              <w:rPr>
                <w:rFonts w:ascii="標楷體" w:eastAsia="標楷體" w:hAnsi="標楷體"/>
                <w:sz w:val="28"/>
              </w:rPr>
            </w:pPr>
            <w:r w:rsidRPr="00D40E5B"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3840" w:type="dxa"/>
            <w:shd w:val="clear" w:color="auto" w:fill="E6E6E6"/>
            <w:vAlign w:val="center"/>
          </w:tcPr>
          <w:p w:rsidR="007132EC" w:rsidRPr="00D40E5B" w:rsidRDefault="007132EC" w:rsidP="00EE60EC">
            <w:pPr>
              <w:pStyle w:val="TableParagraph"/>
              <w:spacing w:before="176"/>
              <w:ind w:left="729"/>
              <w:jc w:val="left"/>
              <w:rPr>
                <w:rFonts w:ascii="標楷體" w:eastAsia="標楷體" w:hAnsi="標楷體"/>
                <w:sz w:val="28"/>
              </w:rPr>
            </w:pPr>
            <w:r w:rsidRPr="00D40E5B">
              <w:rPr>
                <w:rFonts w:ascii="標楷體" w:eastAsia="標楷體" w:hAnsi="標楷體"/>
                <w:sz w:val="28"/>
              </w:rPr>
              <w:t>活動項目及講題</w:t>
            </w:r>
          </w:p>
        </w:tc>
        <w:tc>
          <w:tcPr>
            <w:tcW w:w="4800" w:type="dxa"/>
            <w:shd w:val="clear" w:color="auto" w:fill="E6E6E6"/>
            <w:vAlign w:val="center"/>
          </w:tcPr>
          <w:p w:rsidR="007132EC" w:rsidRPr="00D40E5B" w:rsidRDefault="007132EC" w:rsidP="00EE60EC">
            <w:pPr>
              <w:pStyle w:val="TableParagraph"/>
              <w:spacing w:before="176"/>
              <w:ind w:left="1630"/>
              <w:jc w:val="left"/>
              <w:rPr>
                <w:rFonts w:ascii="標楷體" w:eastAsia="標楷體" w:hAnsi="標楷體"/>
                <w:sz w:val="28"/>
              </w:rPr>
            </w:pPr>
            <w:r w:rsidRPr="00D40E5B">
              <w:rPr>
                <w:rFonts w:ascii="標楷體" w:eastAsia="標楷體" w:hAnsi="標楷體"/>
                <w:sz w:val="28"/>
              </w:rPr>
              <w:t>主持人／主講人</w:t>
            </w:r>
          </w:p>
        </w:tc>
      </w:tr>
      <w:tr w:rsidR="007132EC" w:rsidRPr="00D40E5B" w:rsidTr="00EE60EC">
        <w:trPr>
          <w:trHeight w:val="1117"/>
          <w:jc w:val="center"/>
        </w:trPr>
        <w:tc>
          <w:tcPr>
            <w:tcW w:w="1440" w:type="dxa"/>
            <w:shd w:val="clear" w:color="auto" w:fill="DFDFDF"/>
            <w:vAlign w:val="center"/>
          </w:tcPr>
          <w:p w:rsidR="007132EC" w:rsidRPr="00D40E5B" w:rsidRDefault="007132EC" w:rsidP="00EE60EC">
            <w:pPr>
              <w:pStyle w:val="TableParagraph"/>
              <w:spacing w:line="287" w:lineRule="exact"/>
              <w:ind w:left="0" w:right="370"/>
              <w:rPr>
                <w:rFonts w:ascii="標楷體" w:eastAsia="標楷體" w:hAnsi="標楷體"/>
                <w:sz w:val="28"/>
              </w:rPr>
            </w:pPr>
            <w:r w:rsidRPr="00D40E5B">
              <w:rPr>
                <w:rFonts w:ascii="標楷體" w:eastAsia="標楷體" w:hAnsi="標楷體"/>
                <w:sz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9</w:t>
            </w:r>
            <w:r w:rsidRPr="00D40E5B">
              <w:rPr>
                <w:rFonts w:ascii="標楷體" w:eastAsia="標楷體" w:hAnsi="標楷體"/>
                <w:sz w:val="28"/>
              </w:rPr>
              <w:t>:30</w:t>
            </w:r>
            <w:r>
              <w:rPr>
                <w:rFonts w:ascii="標楷體" w:eastAsia="標楷體" w:hAnsi="標楷體" w:hint="eastAsia"/>
                <w:sz w:val="28"/>
              </w:rPr>
              <w:t>~</w:t>
            </w:r>
          </w:p>
          <w:p w:rsidR="007132EC" w:rsidRPr="00D40E5B" w:rsidRDefault="007132EC" w:rsidP="00EE60EC">
            <w:pPr>
              <w:pStyle w:val="TableParagraph"/>
              <w:spacing w:line="287" w:lineRule="exact"/>
              <w:ind w:left="0" w:right="37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D40E5B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D40E5B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8640" w:type="dxa"/>
            <w:gridSpan w:val="2"/>
            <w:shd w:val="clear" w:color="auto" w:fill="DFDFDF"/>
            <w:vAlign w:val="center"/>
          </w:tcPr>
          <w:p w:rsidR="007132EC" w:rsidRPr="00D40E5B" w:rsidRDefault="007132EC" w:rsidP="00EE60EC">
            <w:pPr>
              <w:pStyle w:val="TableParagraph"/>
              <w:spacing w:line="266" w:lineRule="exact"/>
              <w:ind w:left="2244"/>
              <w:jc w:val="left"/>
              <w:rPr>
                <w:rFonts w:ascii="標楷體" w:eastAsia="標楷體" w:hAnsi="標楷體"/>
              </w:rPr>
            </w:pPr>
            <w:r w:rsidRPr="00D40E5B">
              <w:rPr>
                <w:rFonts w:ascii="標楷體" w:eastAsia="標楷體" w:hAnsi="標楷體"/>
                <w:sz w:val="28"/>
              </w:rPr>
              <w:t>報到、領取資料</w:t>
            </w:r>
          </w:p>
        </w:tc>
      </w:tr>
      <w:tr w:rsidR="007132EC" w:rsidRPr="00D40E5B" w:rsidTr="00EE60EC">
        <w:trPr>
          <w:trHeight w:val="900"/>
          <w:jc w:val="center"/>
        </w:trPr>
        <w:tc>
          <w:tcPr>
            <w:tcW w:w="1440" w:type="dxa"/>
            <w:shd w:val="clear" w:color="auto" w:fill="CCFFFF"/>
            <w:vAlign w:val="center"/>
          </w:tcPr>
          <w:p w:rsidR="007132EC" w:rsidRPr="00D40E5B" w:rsidRDefault="007132EC" w:rsidP="00EE60EC">
            <w:pPr>
              <w:pStyle w:val="TableParagraph"/>
              <w:spacing w:line="283" w:lineRule="exact"/>
              <w:ind w:left="0" w:right="37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D40E5B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D40E5B">
              <w:rPr>
                <w:rFonts w:ascii="標楷體" w:eastAsia="標楷體" w:hAnsi="標楷體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CC0033"/>
                <w:sz w:val="28"/>
              </w:rPr>
              <w:t>~</w:t>
            </w:r>
          </w:p>
          <w:p w:rsidR="007132EC" w:rsidRPr="00D40E5B" w:rsidRDefault="007132EC" w:rsidP="00EE60EC">
            <w:pPr>
              <w:pStyle w:val="TableParagraph"/>
              <w:spacing w:line="282" w:lineRule="exact"/>
              <w:ind w:left="0" w:right="37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D40E5B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D40E5B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3840" w:type="dxa"/>
            <w:shd w:val="clear" w:color="auto" w:fill="CCFFFF"/>
            <w:vAlign w:val="center"/>
          </w:tcPr>
          <w:p w:rsidR="007132EC" w:rsidRPr="00D40E5B" w:rsidRDefault="007132EC" w:rsidP="00EE60EC">
            <w:pPr>
              <w:pStyle w:val="TableParagraph"/>
              <w:spacing w:line="257" w:lineRule="exact"/>
              <w:ind w:left="104" w:right="94"/>
              <w:rPr>
                <w:rFonts w:ascii="標楷體" w:eastAsia="標楷體" w:hAnsi="標楷體"/>
              </w:rPr>
            </w:pPr>
            <w:r w:rsidRPr="00D40E5B">
              <w:rPr>
                <w:rFonts w:ascii="標楷體" w:eastAsia="標楷體" w:hAnsi="標楷體"/>
                <w:sz w:val="28"/>
              </w:rPr>
              <w:t>開幕式</w:t>
            </w:r>
          </w:p>
        </w:tc>
        <w:tc>
          <w:tcPr>
            <w:tcW w:w="4800" w:type="dxa"/>
            <w:shd w:val="clear" w:color="auto" w:fill="CCFFFF"/>
            <w:vAlign w:val="center"/>
          </w:tcPr>
          <w:p w:rsidR="007132EC" w:rsidRPr="00D40E5B" w:rsidRDefault="007132EC" w:rsidP="00EE60EC">
            <w:pPr>
              <w:pStyle w:val="TableParagraph"/>
              <w:spacing w:before="70" w:line="378" w:lineRule="exact"/>
              <w:ind w:left="5"/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D40E5B">
              <w:rPr>
                <w:rFonts w:ascii="標楷體" w:eastAsia="標楷體" w:hAnsi="標楷體"/>
                <w:sz w:val="28"/>
                <w:lang w:eastAsia="zh-TW"/>
              </w:rPr>
              <w:t>台北海洋</w:t>
            </w:r>
            <w:r w:rsidRPr="00D40E5B">
              <w:rPr>
                <w:rFonts w:ascii="標楷體" w:eastAsia="標楷體" w:hAnsi="標楷體" w:hint="eastAsia"/>
                <w:sz w:val="28"/>
                <w:lang w:eastAsia="zh-TW"/>
              </w:rPr>
              <w:t>科技大學</w:t>
            </w:r>
          </w:p>
          <w:p w:rsidR="007132EC" w:rsidRPr="00D40E5B" w:rsidRDefault="007132EC" w:rsidP="00EE60EC">
            <w:pPr>
              <w:pStyle w:val="TableParagraph"/>
              <w:tabs>
                <w:tab w:val="left" w:pos="2806"/>
                <w:tab w:val="left" w:pos="3928"/>
              </w:tabs>
              <w:spacing w:line="378" w:lineRule="exact"/>
              <w:ind w:left="0"/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D40E5B">
              <w:rPr>
                <w:rFonts w:ascii="標楷體" w:eastAsia="標楷體" w:hAnsi="標楷體"/>
                <w:sz w:val="28"/>
                <w:lang w:eastAsia="zh-TW"/>
              </w:rPr>
              <w:t>餐飲管</w:t>
            </w:r>
            <w:r w:rsidRPr="00D40E5B">
              <w:rPr>
                <w:rFonts w:ascii="標楷體" w:eastAsia="標楷體" w:hAnsi="標楷體"/>
                <w:spacing w:val="-3"/>
                <w:sz w:val="28"/>
                <w:lang w:eastAsia="zh-TW"/>
              </w:rPr>
              <w:t>理</w:t>
            </w:r>
            <w:r w:rsidRPr="00D40E5B">
              <w:rPr>
                <w:rFonts w:ascii="標楷體" w:eastAsia="標楷體" w:hAnsi="標楷體"/>
                <w:sz w:val="28"/>
                <w:lang w:eastAsia="zh-TW"/>
              </w:rPr>
              <w:t>系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　</w:t>
            </w:r>
            <w:r w:rsidRPr="00D40E5B">
              <w:rPr>
                <w:rFonts w:ascii="標楷體" w:eastAsia="標楷體" w:hAnsi="標楷體"/>
                <w:sz w:val="28"/>
                <w:lang w:eastAsia="zh-TW"/>
              </w:rPr>
              <w:t>徐</w:t>
            </w:r>
            <w:r w:rsidRPr="00D40E5B">
              <w:rPr>
                <w:rFonts w:ascii="標楷體" w:eastAsia="標楷體" w:hAnsi="標楷體"/>
                <w:spacing w:val="-3"/>
                <w:sz w:val="28"/>
                <w:lang w:eastAsia="zh-TW"/>
              </w:rPr>
              <w:t>軍</w:t>
            </w:r>
            <w:r w:rsidRPr="00D40E5B">
              <w:rPr>
                <w:rFonts w:ascii="標楷體" w:eastAsia="標楷體" w:hAnsi="標楷體"/>
                <w:sz w:val="28"/>
                <w:lang w:eastAsia="zh-TW"/>
              </w:rPr>
              <w:t>蘭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　</w:t>
            </w:r>
            <w:r w:rsidRPr="00D40E5B">
              <w:rPr>
                <w:rFonts w:ascii="標楷體" w:eastAsia="標楷體" w:hAnsi="標楷體"/>
                <w:spacing w:val="-3"/>
                <w:sz w:val="28"/>
                <w:lang w:eastAsia="zh-TW"/>
              </w:rPr>
              <w:t>主任</w:t>
            </w:r>
          </w:p>
        </w:tc>
      </w:tr>
      <w:tr w:rsidR="007132EC" w:rsidRPr="00D40E5B" w:rsidTr="00EE60EC">
        <w:trPr>
          <w:trHeight w:val="1305"/>
          <w:jc w:val="center"/>
        </w:trPr>
        <w:tc>
          <w:tcPr>
            <w:tcW w:w="1440" w:type="dxa"/>
            <w:shd w:val="clear" w:color="auto" w:fill="FFFF99"/>
            <w:vAlign w:val="center"/>
          </w:tcPr>
          <w:p w:rsidR="007132EC" w:rsidRPr="00D40E5B" w:rsidRDefault="007132EC" w:rsidP="00EE60EC">
            <w:pPr>
              <w:pStyle w:val="TableParagraph"/>
              <w:spacing w:before="93" w:line="291" w:lineRule="exact"/>
              <w:ind w:left="0" w:right="37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D40E5B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D40E5B">
              <w:rPr>
                <w:rFonts w:ascii="標楷體" w:eastAsia="標楷體" w:hAnsi="標楷體"/>
                <w:sz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</w:rPr>
              <w:t>~</w:t>
            </w:r>
          </w:p>
          <w:p w:rsidR="007132EC" w:rsidRPr="00D40E5B" w:rsidRDefault="007132EC" w:rsidP="00EE60EC">
            <w:pPr>
              <w:pStyle w:val="TableParagraph"/>
              <w:spacing w:line="293" w:lineRule="exact"/>
              <w:ind w:left="0" w:right="37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  <w:r w:rsidRPr="00D40E5B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D40E5B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3840" w:type="dxa"/>
            <w:shd w:val="clear" w:color="auto" w:fill="FFFF99"/>
            <w:vAlign w:val="center"/>
          </w:tcPr>
          <w:p w:rsidR="007132EC" w:rsidRPr="00D40E5B" w:rsidRDefault="007132EC" w:rsidP="00EE60EC">
            <w:pPr>
              <w:pStyle w:val="TableParagraph"/>
              <w:spacing w:line="397" w:lineRule="exact"/>
              <w:ind w:left="96"/>
              <w:jc w:val="left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上海本幫菜分組示範製備與觀摩</w:t>
            </w:r>
          </w:p>
        </w:tc>
        <w:tc>
          <w:tcPr>
            <w:tcW w:w="4800" w:type="dxa"/>
            <w:shd w:val="clear" w:color="auto" w:fill="FFFF99"/>
            <w:vAlign w:val="center"/>
          </w:tcPr>
          <w:p w:rsidR="007132EC" w:rsidRDefault="007132EC" w:rsidP="00EE60EC">
            <w:pPr>
              <w:pStyle w:val="TableParagraph"/>
              <w:ind w:left="6"/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D40E5B">
              <w:rPr>
                <w:rFonts w:ascii="標楷體" w:eastAsia="標楷體" w:hAnsi="標楷體"/>
                <w:sz w:val="28"/>
                <w:lang w:eastAsia="zh-TW"/>
              </w:rPr>
              <w:t>台北海洋</w:t>
            </w:r>
            <w:r>
              <w:rPr>
                <w:rFonts w:ascii="標楷體" w:eastAsia="標楷體" w:hAnsi="標楷體"/>
                <w:sz w:val="28"/>
                <w:lang w:eastAsia="zh-TW"/>
              </w:rPr>
              <w:t>科技大學</w:t>
            </w:r>
            <w:r w:rsidRPr="00D40E5B">
              <w:rPr>
                <w:rFonts w:ascii="標楷體" w:eastAsia="標楷體" w:hAnsi="標楷體"/>
                <w:sz w:val="28"/>
                <w:lang w:eastAsia="zh-TW"/>
              </w:rPr>
              <w:t>餐飲管理系</w:t>
            </w:r>
          </w:p>
          <w:p w:rsidR="007132EC" w:rsidRPr="00D40E5B" w:rsidRDefault="007132EC" w:rsidP="00EE60EC">
            <w:pPr>
              <w:pStyle w:val="TableParagraph"/>
              <w:ind w:left="6"/>
              <w:jc w:val="lef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戴德和副教授</w:t>
            </w:r>
          </w:p>
        </w:tc>
      </w:tr>
      <w:tr w:rsidR="007132EC" w:rsidRPr="00D40E5B" w:rsidTr="00EE60EC">
        <w:trPr>
          <w:trHeight w:val="1305"/>
          <w:jc w:val="center"/>
        </w:trPr>
        <w:tc>
          <w:tcPr>
            <w:tcW w:w="1440" w:type="dxa"/>
            <w:shd w:val="clear" w:color="auto" w:fill="FFFF99"/>
            <w:vAlign w:val="center"/>
          </w:tcPr>
          <w:p w:rsidR="007132EC" w:rsidRDefault="007132EC" w:rsidP="00EE60EC">
            <w:pPr>
              <w:pStyle w:val="TableParagraph"/>
              <w:spacing w:before="93" w:line="291" w:lineRule="exact"/>
              <w:ind w:left="0" w:right="37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12:10~</w:t>
            </w:r>
          </w:p>
          <w:p w:rsidR="007132EC" w:rsidRPr="00D40E5B" w:rsidRDefault="007132EC" w:rsidP="00EE60EC">
            <w:pPr>
              <w:pStyle w:val="TableParagraph"/>
              <w:spacing w:before="93" w:line="291" w:lineRule="exact"/>
              <w:ind w:left="0" w:right="37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13:10</w:t>
            </w:r>
          </w:p>
        </w:tc>
        <w:tc>
          <w:tcPr>
            <w:tcW w:w="3840" w:type="dxa"/>
            <w:shd w:val="clear" w:color="auto" w:fill="FFFF99"/>
            <w:vAlign w:val="center"/>
          </w:tcPr>
          <w:p w:rsidR="007132EC" w:rsidRPr="009B1BC1" w:rsidRDefault="007132EC" w:rsidP="00EE60EC">
            <w:pPr>
              <w:pStyle w:val="TableParagraph"/>
              <w:spacing w:before="3" w:line="332" w:lineRule="exact"/>
              <w:ind w:left="5"/>
              <w:jc w:val="left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9B1BC1">
              <w:rPr>
                <w:rFonts w:ascii="標楷體" w:eastAsia="標楷體" w:hAnsi="標楷體" w:hint="eastAsia"/>
                <w:b/>
                <w:sz w:val="28"/>
                <w:lang w:eastAsia="zh-TW"/>
              </w:rPr>
              <w:t>上海本幫菜成品展覽與品評</w:t>
            </w:r>
          </w:p>
        </w:tc>
        <w:tc>
          <w:tcPr>
            <w:tcW w:w="4800" w:type="dxa"/>
            <w:shd w:val="clear" w:color="auto" w:fill="FFFF99"/>
            <w:vAlign w:val="center"/>
          </w:tcPr>
          <w:p w:rsidR="007132EC" w:rsidRDefault="007132EC" w:rsidP="00EE60EC">
            <w:pPr>
              <w:pStyle w:val="TableParagraph"/>
              <w:ind w:left="6"/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D40E5B">
              <w:rPr>
                <w:rFonts w:ascii="標楷體" w:eastAsia="標楷體" w:hAnsi="標楷體"/>
                <w:sz w:val="28"/>
                <w:lang w:eastAsia="zh-TW"/>
              </w:rPr>
              <w:t>台北海洋</w:t>
            </w:r>
            <w:r>
              <w:rPr>
                <w:rFonts w:ascii="標楷體" w:eastAsia="標楷體" w:hAnsi="標楷體"/>
                <w:sz w:val="28"/>
                <w:lang w:eastAsia="zh-TW"/>
              </w:rPr>
              <w:t>科技大學</w:t>
            </w:r>
            <w:r w:rsidRPr="00D40E5B">
              <w:rPr>
                <w:rFonts w:ascii="標楷體" w:eastAsia="標楷體" w:hAnsi="標楷體"/>
                <w:sz w:val="28"/>
                <w:lang w:eastAsia="zh-TW"/>
              </w:rPr>
              <w:t>餐飲管理系</w:t>
            </w:r>
          </w:p>
          <w:p w:rsidR="007132EC" w:rsidRPr="00D40E5B" w:rsidRDefault="007132EC" w:rsidP="00EE60EC">
            <w:pPr>
              <w:pStyle w:val="TableParagraph"/>
              <w:ind w:left="6"/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蕭志聖助理教授</w:t>
            </w:r>
          </w:p>
        </w:tc>
      </w:tr>
      <w:tr w:rsidR="007132EC" w:rsidRPr="00D40E5B" w:rsidTr="00EE60EC">
        <w:trPr>
          <w:trHeight w:val="1305"/>
          <w:jc w:val="center"/>
        </w:trPr>
        <w:tc>
          <w:tcPr>
            <w:tcW w:w="1440" w:type="dxa"/>
            <w:shd w:val="clear" w:color="auto" w:fill="FFFF99"/>
            <w:vAlign w:val="center"/>
          </w:tcPr>
          <w:p w:rsidR="007132EC" w:rsidRDefault="007132EC" w:rsidP="00EE60EC">
            <w:pPr>
              <w:pStyle w:val="TableParagraph"/>
              <w:spacing w:before="93" w:line="291" w:lineRule="exact"/>
              <w:ind w:left="0" w:right="370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</w:rPr>
              <w:t>13:10~</w:t>
            </w:r>
          </w:p>
          <w:p w:rsidR="007132EC" w:rsidRDefault="007132EC" w:rsidP="00EE60EC">
            <w:pPr>
              <w:pStyle w:val="TableParagraph"/>
              <w:spacing w:before="93" w:line="291" w:lineRule="exact"/>
              <w:ind w:left="0" w:right="37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14:00</w:t>
            </w:r>
          </w:p>
        </w:tc>
        <w:tc>
          <w:tcPr>
            <w:tcW w:w="3840" w:type="dxa"/>
            <w:shd w:val="clear" w:color="auto" w:fill="FFFF99"/>
            <w:vAlign w:val="center"/>
          </w:tcPr>
          <w:p w:rsidR="007132EC" w:rsidRPr="009B1BC1" w:rsidRDefault="007132EC" w:rsidP="00EE60EC">
            <w:pPr>
              <w:pStyle w:val="TableParagraph"/>
              <w:spacing w:before="3" w:line="332" w:lineRule="exact"/>
              <w:ind w:left="5"/>
              <w:jc w:val="lef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學員交流與經驗分享</w:t>
            </w:r>
          </w:p>
        </w:tc>
        <w:tc>
          <w:tcPr>
            <w:tcW w:w="4800" w:type="dxa"/>
            <w:shd w:val="clear" w:color="auto" w:fill="FFFF99"/>
            <w:vAlign w:val="center"/>
          </w:tcPr>
          <w:p w:rsidR="007132EC" w:rsidRDefault="007132EC" w:rsidP="00EE60EC">
            <w:pPr>
              <w:pStyle w:val="TableParagraph"/>
              <w:ind w:left="6"/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D40E5B">
              <w:rPr>
                <w:rFonts w:ascii="標楷體" w:eastAsia="標楷體" w:hAnsi="標楷體"/>
                <w:sz w:val="28"/>
                <w:lang w:eastAsia="zh-TW"/>
              </w:rPr>
              <w:t>台北海洋</w:t>
            </w:r>
            <w:r>
              <w:rPr>
                <w:rFonts w:ascii="標楷體" w:eastAsia="標楷體" w:hAnsi="標楷體"/>
                <w:sz w:val="28"/>
                <w:lang w:eastAsia="zh-TW"/>
              </w:rPr>
              <w:t>科技大學</w:t>
            </w:r>
            <w:r w:rsidRPr="00D40E5B">
              <w:rPr>
                <w:rFonts w:ascii="標楷體" w:eastAsia="標楷體" w:hAnsi="標楷體"/>
                <w:sz w:val="28"/>
                <w:lang w:eastAsia="zh-TW"/>
              </w:rPr>
              <w:t>餐飲管理系</w:t>
            </w:r>
          </w:p>
          <w:p w:rsidR="007132EC" w:rsidRPr="00D40E5B" w:rsidRDefault="007132EC" w:rsidP="00EE60EC">
            <w:pPr>
              <w:pStyle w:val="TableParagraph"/>
              <w:ind w:left="6"/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戴德和副教授／蕭志聖助理教授</w:t>
            </w:r>
          </w:p>
        </w:tc>
      </w:tr>
      <w:tr w:rsidR="007132EC" w:rsidRPr="00D40E5B" w:rsidTr="00EE60EC">
        <w:trPr>
          <w:trHeight w:val="1305"/>
          <w:jc w:val="center"/>
        </w:trPr>
        <w:tc>
          <w:tcPr>
            <w:tcW w:w="1440" w:type="dxa"/>
            <w:shd w:val="clear" w:color="auto" w:fill="FFFF99"/>
            <w:vAlign w:val="center"/>
          </w:tcPr>
          <w:p w:rsidR="007132EC" w:rsidRDefault="007132EC" w:rsidP="00EE60EC">
            <w:pPr>
              <w:pStyle w:val="TableParagraph"/>
              <w:spacing w:before="93" w:line="291" w:lineRule="exact"/>
              <w:ind w:left="0" w:right="37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14:00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～</w:t>
            </w:r>
          </w:p>
        </w:tc>
        <w:tc>
          <w:tcPr>
            <w:tcW w:w="8640" w:type="dxa"/>
            <w:gridSpan w:val="2"/>
            <w:shd w:val="clear" w:color="auto" w:fill="FFFF99"/>
            <w:vAlign w:val="center"/>
          </w:tcPr>
          <w:p w:rsidR="007132EC" w:rsidRPr="00D40E5B" w:rsidRDefault="007132EC" w:rsidP="00EE60EC">
            <w:pPr>
              <w:pStyle w:val="TableParagraph"/>
              <w:ind w:left="6"/>
              <w:jc w:val="lef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賦歸</w:t>
            </w:r>
          </w:p>
        </w:tc>
      </w:tr>
    </w:tbl>
    <w:p w:rsidR="007132EC" w:rsidRPr="009B1BC1" w:rsidRDefault="007132EC" w:rsidP="007132EC">
      <w:pPr>
        <w:widowControl/>
        <w:rPr>
          <w:rFonts w:ascii="標楷體" w:eastAsia="標楷體" w:hAnsi="標楷體"/>
          <w:sz w:val="32"/>
          <w:szCs w:val="32"/>
        </w:rPr>
      </w:pPr>
    </w:p>
    <w:p w:rsidR="007132EC" w:rsidRDefault="007132EC" w:rsidP="007132EC">
      <w:pPr>
        <w:rPr>
          <w:rFonts w:ascii="標楷體" w:eastAsia="標楷體" w:hAnsi="標楷體"/>
          <w:sz w:val="32"/>
          <w:szCs w:val="32"/>
        </w:rPr>
      </w:pPr>
    </w:p>
    <w:p w:rsidR="007132EC" w:rsidRPr="00104331" w:rsidRDefault="007132EC" w:rsidP="007132EC">
      <w:pPr>
        <w:rPr>
          <w:rFonts w:ascii="標楷體" w:eastAsia="標楷體" w:hAnsi="標楷體"/>
          <w:b/>
          <w:sz w:val="32"/>
          <w:szCs w:val="32"/>
        </w:rPr>
      </w:pPr>
    </w:p>
    <w:p w:rsidR="007132EC" w:rsidRDefault="007132EC">
      <w:pPr>
        <w:widowControl/>
        <w:rPr>
          <w:rFonts w:ascii="標楷體" w:eastAsia="標楷體" w:hAnsi="標楷體"/>
          <w:sz w:val="28"/>
          <w:szCs w:val="32"/>
        </w:rPr>
      </w:pPr>
    </w:p>
    <w:p w:rsidR="00371571" w:rsidRDefault="00371571" w:rsidP="007132EC">
      <w:pPr>
        <w:rPr>
          <w:rFonts w:ascii="標楷體" w:eastAsia="標楷體" w:hAnsi="標楷體"/>
        </w:rPr>
      </w:pPr>
    </w:p>
    <w:p w:rsidR="007132EC" w:rsidRDefault="007132EC">
      <w:pPr>
        <w:widowControl/>
        <w:rPr>
          <w:rFonts w:ascii="標楷體" w:eastAsia="標楷體" w:hAnsi="標楷體" w:cs="微軟正黑體"/>
          <w:b/>
          <w:bCs/>
          <w:kern w:val="0"/>
          <w:sz w:val="32"/>
          <w:szCs w:val="32"/>
          <w:lang w:val="zh-TW" w:bidi="zh-TW"/>
        </w:rPr>
      </w:pPr>
      <w:r>
        <w:rPr>
          <w:rFonts w:ascii="標楷體" w:eastAsia="標楷體" w:hAnsi="標楷體"/>
        </w:rPr>
        <w:br w:type="page"/>
      </w:r>
    </w:p>
    <w:p w:rsidR="002A4DDB" w:rsidRDefault="002A4DDB" w:rsidP="00C271F8">
      <w:pPr>
        <w:pStyle w:val="a7"/>
        <w:spacing w:before="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附錄一</w:t>
      </w:r>
    </w:p>
    <w:p w:rsidR="00C271F8" w:rsidRPr="005D40D7" w:rsidRDefault="000D4C40" w:rsidP="00C271F8">
      <w:pPr>
        <w:pStyle w:val="a7"/>
        <w:spacing w:before="7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1487805</wp:posOffset>
                </wp:positionH>
                <wp:positionV relativeFrom="paragraph">
                  <wp:posOffset>198120</wp:posOffset>
                </wp:positionV>
                <wp:extent cx="5475605" cy="6350"/>
                <wp:effectExtent l="11430" t="5080" r="0" b="762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5605" cy="6350"/>
                          <a:chOff x="2343" y="312"/>
                          <a:chExt cx="8623" cy="1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343" y="317"/>
                            <a:ext cx="86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955" y="3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29C42" id="Group 2" o:spid="_x0000_s1026" style="position:absolute;margin-left:117.15pt;margin-top:15.6pt;width:431.15pt;height:.5pt;z-index:251660288;mso-wrap-distance-left:0;mso-wrap-distance-right:0;mso-position-horizontal-relative:page" coordorigin="2343,312" coordsize="86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">
                <v:line id="Line 3" o:spid="_x0000_s1027" style="position:absolute;visibility:visible;mso-wrap-style:square" from="2343,317" to="10955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4" o:spid="_x0000_s1028" style="position:absolute;left:10955;top:3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  <w:r w:rsidR="00C271F8" w:rsidRPr="005D40D7">
        <w:rPr>
          <w:rFonts w:ascii="標楷體" w:eastAsia="標楷體" w:hAnsi="標楷體"/>
        </w:rPr>
        <w:t>交通資訊(地圖、搭車資訊)</w:t>
      </w:r>
    </w:p>
    <w:p w:rsidR="00C271F8" w:rsidRPr="005D40D7" w:rsidRDefault="00C271F8" w:rsidP="00C271F8">
      <w:pPr>
        <w:pStyle w:val="a7"/>
        <w:spacing w:line="544" w:lineRule="exact"/>
        <w:ind w:left="658"/>
        <w:rPr>
          <w:rFonts w:ascii="標楷體" w:eastAsia="標楷體" w:hAnsi="標楷體"/>
        </w:rPr>
      </w:pPr>
      <w:r w:rsidRPr="005D40D7">
        <w:rPr>
          <w:rFonts w:ascii="標楷體" w:eastAsia="標楷體" w:hAnsi="標楷體"/>
        </w:rPr>
        <w:t>[大眾運輸]</w:t>
      </w:r>
    </w:p>
    <w:p w:rsidR="00C271F8" w:rsidRPr="005D40D7" w:rsidRDefault="00C271F8" w:rsidP="00C271F8">
      <w:pPr>
        <w:pStyle w:val="a7"/>
        <w:rPr>
          <w:rFonts w:ascii="標楷體" w:eastAsia="標楷體" w:hAnsi="標楷體"/>
          <w:sz w:val="20"/>
        </w:rPr>
      </w:pPr>
    </w:p>
    <w:p w:rsidR="00C271F8" w:rsidRPr="005D40D7" w:rsidRDefault="00C271F8" w:rsidP="00C271F8">
      <w:pPr>
        <w:pStyle w:val="a7"/>
        <w:spacing w:before="5"/>
        <w:rPr>
          <w:rFonts w:ascii="標楷體" w:eastAsia="標楷體" w:hAnsi="標楷體"/>
          <w:sz w:val="19"/>
        </w:rPr>
      </w:pPr>
    </w:p>
    <w:p w:rsidR="00C271F8" w:rsidRPr="005D40D7" w:rsidRDefault="00C271F8" w:rsidP="00C271F8">
      <w:pPr>
        <w:pStyle w:val="a7"/>
        <w:spacing w:before="22" w:line="204" w:lineRule="auto"/>
        <w:ind w:left="658" w:right="825"/>
        <w:rPr>
          <w:rFonts w:ascii="標楷體" w:eastAsia="標楷體" w:hAnsi="標楷體"/>
        </w:rPr>
      </w:pPr>
      <w:r w:rsidRPr="005D40D7">
        <w:rPr>
          <w:rFonts w:ascii="Times New Roman" w:eastAsia="標楷體" w:hAnsi="Times New Roman"/>
        </w:rPr>
        <w:t>♦</w:t>
      </w:r>
      <w:r w:rsidRPr="005D40D7">
        <w:rPr>
          <w:rFonts w:ascii="標楷體" w:eastAsia="標楷體" w:hAnsi="標楷體"/>
        </w:rPr>
        <w:t xml:space="preserve"> 發車時刻及路線圖請見台北市公車資訊 5284 我愛巴士網站)、臺北捷運公司</w:t>
      </w:r>
    </w:p>
    <w:p w:rsidR="00C271F8" w:rsidRPr="005D40D7" w:rsidRDefault="00C271F8" w:rsidP="00C271F8">
      <w:pPr>
        <w:pStyle w:val="a7"/>
        <w:spacing w:before="1" w:line="204" w:lineRule="auto"/>
        <w:ind w:left="658" w:right="699"/>
        <w:rPr>
          <w:rFonts w:ascii="標楷體" w:eastAsia="標楷體" w:hAnsi="標楷體"/>
        </w:rPr>
      </w:pPr>
      <w:r w:rsidRPr="005D40D7">
        <w:rPr>
          <w:rFonts w:ascii="Times New Roman" w:eastAsia="標楷體" w:hAnsi="Times New Roman"/>
        </w:rPr>
        <w:t>►</w:t>
      </w:r>
      <w:r w:rsidRPr="005D40D7">
        <w:rPr>
          <w:rFonts w:ascii="標楷體" w:eastAsia="標楷體" w:hAnsi="標楷體"/>
        </w:rPr>
        <w:t xml:space="preserve">搭火車至台北火車站後可搭乘 </w:t>
      </w:r>
      <w:hyperlink r:id="rId10">
        <w:r w:rsidRPr="005D40D7">
          <w:rPr>
            <w:rFonts w:ascii="標楷體" w:eastAsia="標楷體" w:hAnsi="標楷體"/>
            <w:color w:val="0000FF"/>
            <w:u w:val="thick" w:color="0000FF"/>
          </w:rPr>
          <w:t>2</w:t>
        </w:r>
      </w:hyperlink>
      <w:r w:rsidRPr="005D40D7">
        <w:rPr>
          <w:rFonts w:ascii="標楷體" w:eastAsia="標楷體" w:hAnsi="標楷體"/>
          <w:color w:val="0000FF"/>
          <w:spacing w:val="76"/>
        </w:rPr>
        <w:t xml:space="preserve"> </w:t>
      </w:r>
      <w:r w:rsidRPr="005D40D7">
        <w:rPr>
          <w:rFonts w:ascii="標楷體" w:eastAsia="標楷體" w:hAnsi="標楷體"/>
          <w:spacing w:val="5"/>
        </w:rPr>
        <w:t>、</w:t>
      </w:r>
      <w:hyperlink r:id="rId11">
        <w:r w:rsidRPr="005D40D7">
          <w:rPr>
            <w:rFonts w:ascii="標楷體" w:eastAsia="標楷體" w:hAnsi="標楷體"/>
            <w:color w:val="0000FF"/>
            <w:u w:val="thick" w:color="0000FF"/>
          </w:rPr>
          <w:t>215</w:t>
        </w:r>
        <w:r w:rsidRPr="005D40D7">
          <w:rPr>
            <w:rFonts w:ascii="標楷體" w:eastAsia="標楷體" w:hAnsi="標楷體"/>
            <w:color w:val="0000FF"/>
          </w:rPr>
          <w:t xml:space="preserve"> </w:t>
        </w:r>
      </w:hyperlink>
      <w:r w:rsidRPr="005D40D7">
        <w:rPr>
          <w:rFonts w:ascii="標楷體" w:eastAsia="標楷體" w:hAnsi="標楷體"/>
        </w:rPr>
        <w:t>公車，於</w:t>
      </w:r>
      <w:r>
        <w:rPr>
          <w:rFonts w:ascii="標楷體" w:eastAsia="標楷體" w:hAnsi="標楷體"/>
        </w:rPr>
        <w:t>台北海大</w:t>
      </w:r>
      <w:r w:rsidRPr="005D40D7">
        <w:rPr>
          <w:rFonts w:ascii="標楷體" w:eastAsia="標楷體" w:hAnsi="標楷體"/>
        </w:rPr>
        <w:t>站下車。</w:t>
      </w:r>
    </w:p>
    <w:p w:rsidR="00C271F8" w:rsidRPr="005D40D7" w:rsidRDefault="00C271F8" w:rsidP="00C271F8">
      <w:pPr>
        <w:pStyle w:val="a7"/>
        <w:spacing w:line="480" w:lineRule="exact"/>
        <w:ind w:left="658"/>
        <w:rPr>
          <w:rFonts w:ascii="標楷體" w:eastAsia="標楷體" w:hAnsi="標楷體"/>
        </w:rPr>
      </w:pPr>
      <w:r w:rsidRPr="005D40D7">
        <w:rPr>
          <w:rFonts w:ascii="Times New Roman" w:eastAsia="標楷體" w:hAnsi="Times New Roman"/>
        </w:rPr>
        <w:t>►</w:t>
      </w:r>
      <w:r w:rsidRPr="005D40D7">
        <w:rPr>
          <w:rFonts w:ascii="標楷體" w:eastAsia="標楷體" w:hAnsi="標楷體"/>
        </w:rPr>
        <w:t xml:space="preserve"> </w:t>
      </w:r>
      <w:hyperlink r:id="rId12">
        <w:r w:rsidRPr="005D40D7">
          <w:rPr>
            <w:rFonts w:ascii="標楷體" w:eastAsia="標楷體" w:hAnsi="標楷體"/>
            <w:color w:val="0000FF"/>
            <w:u w:val="thick" w:color="0000FF"/>
          </w:rPr>
          <w:t>2 公 車</w:t>
        </w:r>
      </w:hyperlink>
    </w:p>
    <w:p w:rsidR="00C271F8" w:rsidRPr="005D40D7" w:rsidRDefault="00C271F8" w:rsidP="00C271F8">
      <w:pPr>
        <w:pStyle w:val="a7"/>
        <w:spacing w:line="500" w:lineRule="exact"/>
        <w:ind w:left="658"/>
        <w:rPr>
          <w:rFonts w:ascii="標楷體" w:eastAsia="標楷體" w:hAnsi="標楷體"/>
        </w:rPr>
      </w:pPr>
      <w:r w:rsidRPr="005D40D7">
        <w:rPr>
          <w:rFonts w:ascii="標楷體" w:eastAsia="標楷體" w:hAnsi="標楷體"/>
        </w:rPr>
        <w:t>請於臺北車站車站北 3 出口沿承德路步行約 200 公尺至</w:t>
      </w:r>
      <w:hyperlink r:id="rId13">
        <w:r w:rsidRPr="005D40D7">
          <w:rPr>
            <w:rFonts w:ascii="標楷體" w:eastAsia="標楷體" w:hAnsi="標楷體"/>
            <w:color w:val="0000FF"/>
            <w:u w:val="single" w:color="0000FF"/>
          </w:rPr>
          <w:t>臺北車站</w:t>
        </w:r>
      </w:hyperlink>
    </w:p>
    <w:p w:rsidR="00C271F8" w:rsidRPr="005D40D7" w:rsidRDefault="000D4C40" w:rsidP="00C271F8">
      <w:pPr>
        <w:pStyle w:val="a7"/>
        <w:spacing w:line="499" w:lineRule="exact"/>
        <w:ind w:left="658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ragraph">
                  <wp:posOffset>280035</wp:posOffset>
                </wp:positionV>
                <wp:extent cx="1355090" cy="0"/>
                <wp:effectExtent l="12065" t="12700" r="13970" b="63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C6669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7pt,22.05pt" to="252.4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6h+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" strokecolor="blue" strokeweight=".96pt">
                <w10:wrap anchorx="page"/>
              </v:line>
            </w:pict>
          </mc:Fallback>
        </mc:AlternateContent>
      </w:r>
      <w:hyperlink r:id="rId14">
        <w:r w:rsidR="00C271F8" w:rsidRPr="005D40D7">
          <w:rPr>
            <w:rFonts w:ascii="標楷體" w:eastAsia="標楷體" w:hAnsi="標楷體"/>
            <w:color w:val="0000FF"/>
            <w:u w:val="single" w:color="0000FF"/>
          </w:rPr>
          <w:t>(承德)</w:t>
        </w:r>
      </w:hyperlink>
      <w:r w:rsidR="00C271F8" w:rsidRPr="005D40D7">
        <w:rPr>
          <w:rFonts w:ascii="標楷體" w:eastAsia="標楷體" w:hAnsi="標楷體"/>
        </w:rPr>
        <w:t>站或</w:t>
      </w:r>
      <w:hyperlink r:id="rId15">
        <w:r w:rsidR="00C271F8" w:rsidRPr="005D40D7">
          <w:rPr>
            <w:rFonts w:ascii="標楷體" w:eastAsia="標楷體" w:hAnsi="標楷體"/>
            <w:color w:val="0000FF"/>
          </w:rPr>
          <w:t>臺北車站(鄭州)</w:t>
        </w:r>
      </w:hyperlink>
      <w:r w:rsidR="00C271F8" w:rsidRPr="005D40D7">
        <w:rPr>
          <w:rFonts w:ascii="標楷體" w:eastAsia="標楷體" w:hAnsi="標楷體"/>
        </w:rPr>
        <w:t>站上車，</w:t>
      </w:r>
      <w:r w:rsidR="00C271F8">
        <w:rPr>
          <w:rFonts w:ascii="標楷體" w:eastAsia="標楷體" w:hAnsi="標楷體"/>
        </w:rPr>
        <w:t>台北海大</w:t>
      </w:r>
      <w:r w:rsidR="00C271F8" w:rsidRPr="005D40D7">
        <w:rPr>
          <w:rFonts w:ascii="標楷體" w:eastAsia="標楷體" w:hAnsi="標楷體"/>
        </w:rPr>
        <w:t>站下車。</w:t>
      </w:r>
    </w:p>
    <w:p w:rsidR="00C271F8" w:rsidRPr="005D40D7" w:rsidRDefault="00C271F8" w:rsidP="00C271F8">
      <w:pPr>
        <w:pStyle w:val="a9"/>
        <w:numPr>
          <w:ilvl w:val="0"/>
          <w:numId w:val="1"/>
        </w:numPr>
        <w:tabs>
          <w:tab w:val="left" w:pos="849"/>
        </w:tabs>
        <w:rPr>
          <w:rFonts w:ascii="標楷體" w:eastAsia="標楷體" w:hAnsi="標楷體"/>
          <w:b/>
          <w:sz w:val="32"/>
        </w:rPr>
      </w:pPr>
      <w:r w:rsidRPr="005D40D7">
        <w:rPr>
          <w:rFonts w:ascii="標楷體" w:eastAsia="標楷體" w:hAnsi="標楷體"/>
          <w:b/>
          <w:sz w:val="32"/>
        </w:rPr>
        <w:t>起迄站名：</w:t>
      </w:r>
      <w:r>
        <w:rPr>
          <w:rFonts w:ascii="標楷體" w:eastAsia="標楷體" w:hAnsi="標楷體"/>
          <w:b/>
          <w:sz w:val="32"/>
        </w:rPr>
        <w:t>台北海大</w:t>
      </w:r>
      <w:r w:rsidRPr="005D40D7">
        <w:rPr>
          <w:rFonts w:ascii="標楷體" w:eastAsia="標楷體" w:hAnsi="標楷體"/>
          <w:b/>
          <w:sz w:val="32"/>
        </w:rPr>
        <w:t xml:space="preserve"> </w:t>
      </w:r>
      <w:r w:rsidRPr="005D40D7">
        <w:rPr>
          <w:rFonts w:ascii="標楷體" w:eastAsia="標楷體" w:hAnsi="標楷體"/>
          <w:b/>
          <w:spacing w:val="36"/>
          <w:sz w:val="32"/>
        </w:rPr>
        <w:t xml:space="preserve">- </w:t>
      </w:r>
      <w:r w:rsidRPr="005D40D7">
        <w:rPr>
          <w:rFonts w:ascii="標楷體" w:eastAsia="標楷體" w:hAnsi="標楷體"/>
          <w:b/>
          <w:sz w:val="32"/>
        </w:rPr>
        <w:t>臺大醫院</w:t>
      </w:r>
    </w:p>
    <w:p w:rsidR="00C271F8" w:rsidRPr="005D40D7" w:rsidRDefault="00C271F8" w:rsidP="00C271F8">
      <w:pPr>
        <w:pStyle w:val="a9"/>
        <w:numPr>
          <w:ilvl w:val="0"/>
          <w:numId w:val="1"/>
        </w:numPr>
        <w:tabs>
          <w:tab w:val="left" w:pos="849"/>
        </w:tabs>
        <w:rPr>
          <w:rFonts w:ascii="標楷體" w:eastAsia="標楷體" w:hAnsi="標楷體"/>
          <w:b/>
          <w:sz w:val="32"/>
        </w:rPr>
      </w:pPr>
      <w:r w:rsidRPr="005D40D7">
        <w:rPr>
          <w:rFonts w:ascii="標楷體" w:eastAsia="標楷體" w:hAnsi="標楷體"/>
          <w:b/>
          <w:sz w:val="32"/>
        </w:rPr>
        <w:t>頭末班車：05:40-23:00</w:t>
      </w:r>
    </w:p>
    <w:p w:rsidR="00C271F8" w:rsidRPr="005D40D7" w:rsidRDefault="00C271F8" w:rsidP="00C271F8">
      <w:pPr>
        <w:pStyle w:val="a9"/>
        <w:numPr>
          <w:ilvl w:val="0"/>
          <w:numId w:val="1"/>
        </w:numPr>
        <w:tabs>
          <w:tab w:val="left" w:pos="849"/>
        </w:tabs>
        <w:spacing w:line="499" w:lineRule="exact"/>
        <w:rPr>
          <w:rFonts w:ascii="標楷體" w:eastAsia="標楷體" w:hAnsi="標楷體"/>
          <w:b/>
          <w:sz w:val="32"/>
        </w:rPr>
      </w:pPr>
      <w:r w:rsidRPr="005D40D7">
        <w:rPr>
          <w:rFonts w:ascii="標楷體" w:eastAsia="標楷體" w:hAnsi="標楷體"/>
          <w:b/>
          <w:spacing w:val="-8"/>
          <w:sz w:val="32"/>
        </w:rPr>
        <w:t>分段緩衝：</w:t>
      </w:r>
      <w:r w:rsidRPr="005D40D7">
        <w:rPr>
          <w:rFonts w:ascii="標楷體" w:eastAsia="標楷體" w:hAnsi="標楷體"/>
          <w:b/>
          <w:spacing w:val="-12"/>
          <w:sz w:val="32"/>
        </w:rPr>
        <w:t>(</w:t>
      </w:r>
      <w:r w:rsidRPr="005D40D7">
        <w:rPr>
          <w:rFonts w:ascii="標楷體" w:eastAsia="標楷體" w:hAnsi="標楷體"/>
          <w:b/>
          <w:spacing w:val="2"/>
          <w:sz w:val="32"/>
        </w:rPr>
        <w:t>往</w:t>
      </w:r>
      <w:r w:rsidRPr="005D40D7">
        <w:rPr>
          <w:rFonts w:ascii="標楷體" w:eastAsia="標楷體" w:hAnsi="標楷體"/>
          <w:b/>
          <w:spacing w:val="-4"/>
          <w:sz w:val="32"/>
        </w:rPr>
        <w:t>)</w:t>
      </w:r>
      <w:r w:rsidRPr="005D40D7">
        <w:rPr>
          <w:rFonts w:ascii="標楷體" w:eastAsia="標楷體" w:hAnsi="標楷體"/>
          <w:b/>
          <w:sz w:val="32"/>
        </w:rPr>
        <w:t>社子國小二－捷運芝山站</w:t>
      </w:r>
      <w:r w:rsidRPr="005D40D7">
        <w:rPr>
          <w:rFonts w:ascii="標楷體" w:eastAsia="標楷體" w:hAnsi="標楷體"/>
          <w:b/>
          <w:spacing w:val="-4"/>
          <w:sz w:val="32"/>
        </w:rPr>
        <w:t>(</w:t>
      </w:r>
      <w:r w:rsidRPr="005D40D7">
        <w:rPr>
          <w:rFonts w:ascii="標楷體" w:eastAsia="標楷體" w:hAnsi="標楷體"/>
          <w:b/>
          <w:sz w:val="32"/>
        </w:rPr>
        <w:t>文林</w:t>
      </w:r>
      <w:r w:rsidRPr="005D40D7">
        <w:rPr>
          <w:rFonts w:ascii="標楷體" w:eastAsia="標楷體" w:hAnsi="標楷體"/>
          <w:b/>
          <w:spacing w:val="-28"/>
          <w:sz w:val="32"/>
        </w:rPr>
        <w:t>)</w:t>
      </w:r>
      <w:r w:rsidRPr="005D40D7">
        <w:rPr>
          <w:rFonts w:ascii="標楷體" w:eastAsia="標楷體" w:hAnsi="標楷體"/>
          <w:b/>
          <w:spacing w:val="-22"/>
          <w:sz w:val="32"/>
        </w:rPr>
        <w:t>、</w:t>
      </w:r>
      <w:r w:rsidRPr="005D40D7">
        <w:rPr>
          <w:rFonts w:ascii="標楷體" w:eastAsia="標楷體" w:hAnsi="標楷體"/>
          <w:b/>
          <w:sz w:val="32"/>
        </w:rPr>
        <w:t>(</w:t>
      </w:r>
      <w:r w:rsidRPr="005D40D7">
        <w:rPr>
          <w:rFonts w:ascii="標楷體" w:eastAsia="標楷體" w:hAnsi="標楷體"/>
          <w:b/>
          <w:spacing w:val="2"/>
          <w:sz w:val="32"/>
        </w:rPr>
        <w:t>返</w:t>
      </w:r>
      <w:r w:rsidRPr="005D40D7">
        <w:rPr>
          <w:rFonts w:ascii="標楷體" w:eastAsia="標楷體" w:hAnsi="標楷體"/>
          <w:b/>
          <w:spacing w:val="-4"/>
          <w:sz w:val="32"/>
        </w:rPr>
        <w:t>)</w:t>
      </w:r>
      <w:r w:rsidRPr="005D40D7">
        <w:rPr>
          <w:rFonts w:ascii="標楷體" w:eastAsia="標楷體" w:hAnsi="標楷體"/>
          <w:b/>
          <w:sz w:val="32"/>
        </w:rPr>
        <w:t>捷運芝山站</w:t>
      </w:r>
    </w:p>
    <w:p w:rsidR="00C271F8" w:rsidRPr="005D40D7" w:rsidRDefault="00C271F8" w:rsidP="00C271F8">
      <w:pPr>
        <w:pStyle w:val="a7"/>
        <w:spacing w:line="501" w:lineRule="exact"/>
        <w:ind w:left="658"/>
        <w:rPr>
          <w:rFonts w:ascii="標楷體" w:eastAsia="標楷體" w:hAnsi="標楷體"/>
        </w:rPr>
      </w:pPr>
      <w:r w:rsidRPr="005D40D7">
        <w:rPr>
          <w:rFonts w:ascii="標楷體" w:eastAsia="標楷體" w:hAnsi="標楷體"/>
        </w:rPr>
        <w:t>(文林)－洲美橋</w:t>
      </w:r>
    </w:p>
    <w:p w:rsidR="00C271F8" w:rsidRPr="005D40D7" w:rsidRDefault="00C271F8" w:rsidP="00C271F8">
      <w:pPr>
        <w:pStyle w:val="a9"/>
        <w:numPr>
          <w:ilvl w:val="0"/>
          <w:numId w:val="1"/>
        </w:numPr>
        <w:tabs>
          <w:tab w:val="left" w:pos="849"/>
        </w:tabs>
        <w:rPr>
          <w:rFonts w:ascii="標楷體" w:eastAsia="標楷體" w:hAnsi="標楷體"/>
          <w:b/>
          <w:sz w:val="32"/>
        </w:rPr>
      </w:pPr>
      <w:r w:rsidRPr="005D40D7">
        <w:rPr>
          <w:rFonts w:ascii="標楷體" w:eastAsia="標楷體" w:hAnsi="標楷體"/>
          <w:b/>
          <w:sz w:val="32"/>
        </w:rPr>
        <w:t>收費方式：兩段票</w:t>
      </w:r>
    </w:p>
    <w:p w:rsidR="00C271F8" w:rsidRPr="005D40D7" w:rsidRDefault="00C271F8" w:rsidP="00C271F8">
      <w:pPr>
        <w:pStyle w:val="a7"/>
        <w:spacing w:line="499" w:lineRule="exact"/>
        <w:ind w:left="738"/>
        <w:rPr>
          <w:rFonts w:ascii="標楷體" w:eastAsia="標楷體" w:hAnsi="標楷體"/>
        </w:rPr>
      </w:pPr>
      <w:r w:rsidRPr="005D40D7">
        <w:rPr>
          <w:rFonts w:ascii="Times New Roman" w:eastAsia="標楷體" w:hAnsi="Times New Roman"/>
        </w:rPr>
        <w:t>►</w:t>
      </w:r>
      <w:r w:rsidRPr="005D40D7">
        <w:rPr>
          <w:rFonts w:ascii="標楷體" w:eastAsia="標楷體" w:hAnsi="標楷體"/>
        </w:rPr>
        <w:t xml:space="preserve"> </w:t>
      </w:r>
      <w:hyperlink r:id="rId16">
        <w:r w:rsidRPr="005D40D7">
          <w:rPr>
            <w:rFonts w:ascii="標楷體" w:eastAsia="標楷體" w:hAnsi="標楷體"/>
            <w:color w:val="0000FF"/>
            <w:u w:val="thick" w:color="0000FF"/>
          </w:rPr>
          <w:t>215 公 車</w:t>
        </w:r>
      </w:hyperlink>
    </w:p>
    <w:p w:rsidR="00C271F8" w:rsidRPr="005D40D7" w:rsidRDefault="00C271F8" w:rsidP="00C271F8">
      <w:pPr>
        <w:pStyle w:val="a7"/>
        <w:spacing w:line="500" w:lineRule="exact"/>
        <w:ind w:left="658"/>
        <w:rPr>
          <w:rFonts w:ascii="標楷體" w:eastAsia="標楷體" w:hAnsi="標楷體"/>
        </w:rPr>
      </w:pPr>
      <w:r w:rsidRPr="005D40D7">
        <w:rPr>
          <w:rFonts w:ascii="標楷體" w:eastAsia="標楷體" w:hAnsi="標楷體"/>
        </w:rPr>
        <w:t>請於臺北車站車站北 3 出口沿承德路步行約 200 公尺至</w:t>
      </w:r>
      <w:hyperlink r:id="rId17">
        <w:r w:rsidRPr="005D40D7">
          <w:rPr>
            <w:rFonts w:ascii="標楷體" w:eastAsia="標楷體" w:hAnsi="標楷體"/>
            <w:color w:val="0000FF"/>
            <w:u w:val="single" w:color="0000FF"/>
          </w:rPr>
          <w:t>臺北車站</w:t>
        </w:r>
      </w:hyperlink>
    </w:p>
    <w:p w:rsidR="00C271F8" w:rsidRPr="005D40D7" w:rsidRDefault="005D6D18" w:rsidP="00C271F8">
      <w:pPr>
        <w:pStyle w:val="a7"/>
        <w:spacing w:line="500" w:lineRule="exact"/>
        <w:ind w:left="658"/>
        <w:rPr>
          <w:rFonts w:ascii="標楷體" w:eastAsia="標楷體" w:hAnsi="標楷體"/>
        </w:rPr>
      </w:pPr>
      <w:hyperlink r:id="rId18">
        <w:r w:rsidR="00C271F8" w:rsidRPr="005D40D7">
          <w:rPr>
            <w:rFonts w:ascii="標楷體" w:eastAsia="標楷體" w:hAnsi="標楷體"/>
            <w:color w:val="0000FF"/>
            <w:u w:val="single" w:color="0000FF"/>
          </w:rPr>
          <w:t>(承德)</w:t>
        </w:r>
      </w:hyperlink>
      <w:r w:rsidR="00C271F8" w:rsidRPr="005D40D7">
        <w:rPr>
          <w:rFonts w:ascii="標楷體" w:eastAsia="標楷體" w:hAnsi="標楷體"/>
        </w:rPr>
        <w:t>站上車，</w:t>
      </w:r>
      <w:r w:rsidR="00C271F8">
        <w:rPr>
          <w:rFonts w:ascii="標楷體" w:eastAsia="標楷體" w:hAnsi="標楷體"/>
        </w:rPr>
        <w:t>台北海大</w:t>
      </w:r>
      <w:r w:rsidR="00C271F8" w:rsidRPr="005D40D7">
        <w:rPr>
          <w:rFonts w:ascii="標楷體" w:eastAsia="標楷體" w:hAnsi="標楷體"/>
        </w:rPr>
        <w:t>站下車。</w:t>
      </w:r>
    </w:p>
    <w:p w:rsidR="00C271F8" w:rsidRPr="005D40D7" w:rsidRDefault="00C271F8" w:rsidP="00C271F8">
      <w:pPr>
        <w:pStyle w:val="a9"/>
        <w:numPr>
          <w:ilvl w:val="0"/>
          <w:numId w:val="1"/>
        </w:numPr>
        <w:tabs>
          <w:tab w:val="left" w:pos="849"/>
        </w:tabs>
        <w:rPr>
          <w:rFonts w:ascii="標楷體" w:eastAsia="標楷體" w:hAnsi="標楷體"/>
          <w:b/>
          <w:sz w:val="32"/>
        </w:rPr>
      </w:pPr>
      <w:r w:rsidRPr="005D40D7">
        <w:rPr>
          <w:rFonts w:ascii="標楷體" w:eastAsia="標楷體" w:hAnsi="標楷體"/>
          <w:b/>
          <w:sz w:val="32"/>
        </w:rPr>
        <w:t xml:space="preserve">起迄站名：臺北海院 </w:t>
      </w:r>
      <w:r w:rsidRPr="005D40D7">
        <w:rPr>
          <w:rFonts w:ascii="標楷體" w:eastAsia="標楷體" w:hAnsi="標楷體"/>
          <w:b/>
          <w:spacing w:val="36"/>
          <w:sz w:val="32"/>
        </w:rPr>
        <w:t xml:space="preserve">- </w:t>
      </w:r>
      <w:r w:rsidRPr="005D40D7">
        <w:rPr>
          <w:rFonts w:ascii="標楷體" w:eastAsia="標楷體" w:hAnsi="標楷體"/>
          <w:b/>
          <w:sz w:val="32"/>
        </w:rPr>
        <w:t>臺北車站</w:t>
      </w:r>
    </w:p>
    <w:p w:rsidR="00C271F8" w:rsidRPr="005D40D7" w:rsidRDefault="00C271F8" w:rsidP="00C271F8">
      <w:pPr>
        <w:pStyle w:val="a9"/>
        <w:numPr>
          <w:ilvl w:val="0"/>
          <w:numId w:val="1"/>
        </w:numPr>
        <w:tabs>
          <w:tab w:val="left" w:pos="849"/>
        </w:tabs>
        <w:spacing w:line="501" w:lineRule="exact"/>
        <w:rPr>
          <w:rFonts w:ascii="標楷體" w:eastAsia="標楷體" w:hAnsi="標楷體"/>
          <w:b/>
          <w:sz w:val="32"/>
        </w:rPr>
      </w:pPr>
      <w:r w:rsidRPr="005D40D7">
        <w:rPr>
          <w:rFonts w:ascii="標楷體" w:eastAsia="標楷體" w:hAnsi="標楷體"/>
          <w:b/>
          <w:sz w:val="32"/>
        </w:rPr>
        <w:t>頭末班車：05:30-22:00</w:t>
      </w:r>
    </w:p>
    <w:p w:rsidR="00C271F8" w:rsidRPr="005D40D7" w:rsidRDefault="00C271F8" w:rsidP="00C271F8">
      <w:pPr>
        <w:pStyle w:val="a9"/>
        <w:numPr>
          <w:ilvl w:val="0"/>
          <w:numId w:val="1"/>
        </w:numPr>
        <w:tabs>
          <w:tab w:val="left" w:pos="849"/>
        </w:tabs>
        <w:rPr>
          <w:rFonts w:ascii="標楷體" w:eastAsia="標楷體" w:hAnsi="標楷體"/>
          <w:b/>
          <w:sz w:val="32"/>
        </w:rPr>
      </w:pPr>
      <w:r w:rsidRPr="005D40D7">
        <w:rPr>
          <w:rFonts w:ascii="標楷體" w:eastAsia="標楷體" w:hAnsi="標楷體"/>
          <w:b/>
          <w:sz w:val="32"/>
        </w:rPr>
        <w:t xml:space="preserve">分段緩衝：洲美橋 </w:t>
      </w:r>
      <w:r w:rsidRPr="005D40D7">
        <w:rPr>
          <w:rFonts w:ascii="標楷體" w:eastAsia="標楷體" w:hAnsi="標楷體"/>
          <w:b/>
          <w:spacing w:val="-2"/>
          <w:sz w:val="32"/>
        </w:rPr>
        <w:t xml:space="preserve">─ </w:t>
      </w:r>
      <w:r w:rsidRPr="005D40D7">
        <w:rPr>
          <w:rFonts w:ascii="標楷體" w:eastAsia="標楷體" w:hAnsi="標楷體"/>
          <w:b/>
          <w:sz w:val="32"/>
        </w:rPr>
        <w:t>涼州重慶路口</w:t>
      </w:r>
    </w:p>
    <w:p w:rsidR="00C271F8" w:rsidRPr="005D40D7" w:rsidRDefault="00C271F8" w:rsidP="00C271F8">
      <w:pPr>
        <w:pStyle w:val="a9"/>
        <w:numPr>
          <w:ilvl w:val="0"/>
          <w:numId w:val="1"/>
        </w:numPr>
        <w:tabs>
          <w:tab w:val="left" w:pos="849"/>
        </w:tabs>
        <w:spacing w:line="499" w:lineRule="exact"/>
        <w:rPr>
          <w:rFonts w:ascii="標楷體" w:eastAsia="標楷體" w:hAnsi="標楷體"/>
          <w:b/>
          <w:sz w:val="32"/>
        </w:rPr>
      </w:pPr>
      <w:r w:rsidRPr="005D40D7">
        <w:rPr>
          <w:rFonts w:ascii="標楷體" w:eastAsia="標楷體" w:hAnsi="標楷體"/>
          <w:b/>
          <w:sz w:val="32"/>
        </w:rPr>
        <w:t>收費方式：兩段票</w:t>
      </w:r>
    </w:p>
    <w:p w:rsidR="00C271F8" w:rsidRPr="005D40D7" w:rsidRDefault="00C271F8" w:rsidP="00C271F8">
      <w:pPr>
        <w:pStyle w:val="a7"/>
        <w:spacing w:before="19" w:line="204" w:lineRule="auto"/>
        <w:ind w:left="658" w:right="696" w:firstLine="79"/>
        <w:rPr>
          <w:rFonts w:ascii="標楷體" w:eastAsia="標楷體" w:hAnsi="標楷體"/>
        </w:rPr>
      </w:pPr>
      <w:r w:rsidRPr="005D40D7">
        <w:rPr>
          <w:rFonts w:ascii="Times New Roman" w:eastAsia="標楷體" w:hAnsi="Times New Roman"/>
        </w:rPr>
        <w:t>►</w:t>
      </w:r>
      <w:r w:rsidRPr="005D40D7">
        <w:rPr>
          <w:rFonts w:ascii="標楷體" w:eastAsia="標楷體" w:hAnsi="標楷體"/>
        </w:rPr>
        <w:t xml:space="preserve">搭捷運 </w:t>
      </w:r>
      <w:hyperlink r:id="rId19">
        <w:r w:rsidRPr="005D40D7">
          <w:rPr>
            <w:rFonts w:ascii="標楷體" w:eastAsia="標楷體" w:hAnsi="標楷體"/>
            <w:color w:val="0000FF"/>
            <w:u w:val="single" w:color="0000FF"/>
          </w:rPr>
          <w:t>2 號淡水信義線</w:t>
        </w:r>
        <w:r w:rsidRPr="005D40D7">
          <w:rPr>
            <w:rFonts w:ascii="標楷體" w:eastAsia="標楷體" w:hAnsi="標楷體"/>
            <w:color w:val="0000FF"/>
          </w:rPr>
          <w:t xml:space="preserve"> </w:t>
        </w:r>
      </w:hyperlink>
      <w:r w:rsidRPr="005D40D7">
        <w:rPr>
          <w:rFonts w:ascii="標楷體" w:eastAsia="標楷體" w:hAnsi="標楷體"/>
        </w:rPr>
        <w:t xml:space="preserve">至 捷運石牌站、捷運明德站 及 捷運芝山站 後可搭乘 </w:t>
      </w:r>
      <w:hyperlink r:id="rId20">
        <w:r w:rsidRPr="005D40D7">
          <w:rPr>
            <w:rFonts w:ascii="標楷體" w:eastAsia="標楷體" w:hAnsi="標楷體"/>
            <w:color w:val="0000FF"/>
            <w:u w:val="thick" w:color="0000FF"/>
          </w:rPr>
          <w:t>536</w:t>
        </w:r>
        <w:r w:rsidRPr="005D40D7">
          <w:rPr>
            <w:rFonts w:ascii="標楷體" w:eastAsia="標楷體" w:hAnsi="標楷體"/>
            <w:color w:val="0000FF"/>
          </w:rPr>
          <w:t xml:space="preserve"> </w:t>
        </w:r>
      </w:hyperlink>
      <w:r w:rsidRPr="005D40D7">
        <w:rPr>
          <w:rFonts w:ascii="標楷體" w:eastAsia="標楷體" w:hAnsi="標楷體"/>
        </w:rPr>
        <w:t>公車，</w:t>
      </w:r>
      <w:r w:rsidRPr="005D40D7">
        <w:rPr>
          <w:rFonts w:ascii="標楷體" w:eastAsia="標楷體" w:hAnsi="標楷體"/>
        </w:rPr>
        <w:lastRenderedPageBreak/>
        <w:t>於</w:t>
      </w:r>
      <w:r>
        <w:rPr>
          <w:rFonts w:ascii="標楷體" w:eastAsia="標楷體" w:hAnsi="標楷體"/>
        </w:rPr>
        <w:t>台北海大</w:t>
      </w:r>
      <w:r w:rsidRPr="005D40D7">
        <w:rPr>
          <w:rFonts w:ascii="標楷體" w:eastAsia="標楷體" w:hAnsi="標楷體"/>
        </w:rPr>
        <w:t>站下車。</w:t>
      </w:r>
    </w:p>
    <w:p w:rsidR="00C271F8" w:rsidRPr="005D40D7" w:rsidRDefault="00C271F8" w:rsidP="00C271F8">
      <w:pPr>
        <w:pStyle w:val="a7"/>
        <w:spacing w:line="480" w:lineRule="exact"/>
        <w:ind w:left="738"/>
        <w:rPr>
          <w:rFonts w:ascii="標楷體" w:eastAsia="標楷體" w:hAnsi="標楷體"/>
        </w:rPr>
      </w:pPr>
      <w:r w:rsidRPr="005D40D7">
        <w:rPr>
          <w:rFonts w:ascii="Times New Roman" w:eastAsia="標楷體" w:hAnsi="Times New Roman"/>
        </w:rPr>
        <w:t>►</w:t>
      </w:r>
      <w:r w:rsidRPr="005D40D7">
        <w:rPr>
          <w:rFonts w:ascii="標楷體" w:eastAsia="標楷體" w:hAnsi="標楷體"/>
        </w:rPr>
        <w:t xml:space="preserve"> </w:t>
      </w:r>
      <w:hyperlink r:id="rId21">
        <w:r w:rsidRPr="005D40D7">
          <w:rPr>
            <w:rFonts w:ascii="標楷體" w:eastAsia="標楷體" w:hAnsi="標楷體"/>
            <w:color w:val="0000FF"/>
            <w:u w:val="thick" w:color="0000FF"/>
          </w:rPr>
          <w:t>536 公 車</w:t>
        </w:r>
      </w:hyperlink>
    </w:p>
    <w:p w:rsidR="00C271F8" w:rsidRPr="005D40D7" w:rsidRDefault="00C271F8" w:rsidP="00C271F8">
      <w:pPr>
        <w:pStyle w:val="a7"/>
        <w:spacing w:line="501" w:lineRule="exact"/>
        <w:ind w:left="658"/>
        <w:rPr>
          <w:rFonts w:ascii="標楷體" w:eastAsia="標楷體" w:hAnsi="標楷體"/>
        </w:rPr>
      </w:pPr>
      <w:r w:rsidRPr="005D40D7">
        <w:rPr>
          <w:rFonts w:ascii="標楷體" w:eastAsia="標楷體" w:hAnsi="標楷體"/>
        </w:rPr>
        <w:t>請於</w:t>
      </w:r>
      <w:hyperlink r:id="rId22">
        <w:r w:rsidRPr="005D40D7">
          <w:rPr>
            <w:rFonts w:ascii="標楷體" w:eastAsia="標楷體" w:hAnsi="標楷體"/>
            <w:color w:val="0000FF"/>
            <w:spacing w:val="-1"/>
            <w:u w:val="single" w:color="0000FF"/>
          </w:rPr>
          <w:t xml:space="preserve"> 捷運石牌站</w:t>
        </w:r>
        <w:r w:rsidRPr="005D40D7">
          <w:rPr>
            <w:rFonts w:ascii="標楷體" w:eastAsia="標楷體" w:hAnsi="標楷體"/>
            <w:color w:val="0000FF"/>
            <w:spacing w:val="-1"/>
          </w:rPr>
          <w:t xml:space="preserve"> </w:t>
        </w:r>
      </w:hyperlink>
      <w:r w:rsidRPr="005D40D7">
        <w:rPr>
          <w:rFonts w:ascii="標楷體" w:eastAsia="標楷體" w:hAnsi="標楷體"/>
        </w:rPr>
        <w:t>(東華</w:t>
      </w:r>
      <w:r w:rsidRPr="005D40D7">
        <w:rPr>
          <w:rFonts w:ascii="標楷體" w:eastAsia="標楷體" w:hAnsi="標楷體"/>
          <w:spacing w:val="-3"/>
        </w:rPr>
        <w:t>)(</w:t>
      </w:r>
      <w:r w:rsidRPr="005D40D7">
        <w:rPr>
          <w:rFonts w:ascii="標楷體" w:eastAsia="標楷體" w:hAnsi="標楷體"/>
        </w:rPr>
        <w:t>西安</w:t>
      </w:r>
      <w:r w:rsidRPr="005D40D7">
        <w:rPr>
          <w:rFonts w:ascii="標楷體" w:eastAsia="標楷體" w:hAnsi="標楷體"/>
          <w:spacing w:val="-59"/>
        </w:rPr>
        <w:t>)</w:t>
      </w:r>
      <w:r w:rsidRPr="005D40D7">
        <w:rPr>
          <w:rFonts w:ascii="標楷體" w:eastAsia="標楷體" w:hAnsi="標楷體"/>
          <w:spacing w:val="-56"/>
        </w:rPr>
        <w:t>、</w:t>
      </w:r>
      <w:hyperlink r:id="rId23">
        <w:r w:rsidRPr="005D40D7">
          <w:rPr>
            <w:rFonts w:ascii="標楷體" w:eastAsia="標楷體" w:hAnsi="標楷體"/>
            <w:color w:val="0000FF"/>
            <w:u w:val="single" w:color="0000FF"/>
          </w:rPr>
          <w:t>捷運明德站</w:t>
        </w:r>
        <w:r w:rsidRPr="005D40D7">
          <w:rPr>
            <w:rFonts w:ascii="標楷體" w:eastAsia="標楷體" w:hAnsi="標楷體"/>
            <w:color w:val="0000FF"/>
          </w:rPr>
          <w:t xml:space="preserve"> </w:t>
        </w:r>
      </w:hyperlink>
      <w:r w:rsidRPr="005D40D7">
        <w:rPr>
          <w:rFonts w:ascii="標楷體" w:eastAsia="標楷體" w:hAnsi="標楷體"/>
          <w:spacing w:val="-4"/>
        </w:rPr>
        <w:t>(</w:t>
      </w:r>
      <w:r w:rsidRPr="005D40D7">
        <w:rPr>
          <w:rFonts w:ascii="標楷體" w:eastAsia="標楷體" w:hAnsi="標楷體"/>
        </w:rPr>
        <w:t>東華</w:t>
      </w:r>
      <w:r w:rsidRPr="005D40D7">
        <w:rPr>
          <w:rFonts w:ascii="標楷體" w:eastAsia="標楷體" w:hAnsi="標楷體"/>
          <w:spacing w:val="-3"/>
        </w:rPr>
        <w:t>)(</w:t>
      </w:r>
      <w:r w:rsidRPr="005D40D7">
        <w:rPr>
          <w:rFonts w:ascii="標楷體" w:eastAsia="標楷體" w:hAnsi="標楷體"/>
        </w:rPr>
        <w:t>西安</w:t>
      </w:r>
      <w:r w:rsidRPr="005D40D7">
        <w:rPr>
          <w:rFonts w:ascii="標楷體" w:eastAsia="標楷體" w:hAnsi="標楷體"/>
          <w:spacing w:val="-3"/>
        </w:rPr>
        <w:t>)</w:t>
      </w:r>
      <w:r w:rsidRPr="005D40D7">
        <w:rPr>
          <w:rFonts w:ascii="標楷體" w:eastAsia="標楷體" w:hAnsi="標楷體"/>
        </w:rPr>
        <w:t>及</w:t>
      </w:r>
      <w:hyperlink r:id="rId24">
        <w:r w:rsidRPr="005D40D7">
          <w:rPr>
            <w:rFonts w:ascii="標楷體" w:eastAsia="標楷體" w:hAnsi="標楷體"/>
            <w:color w:val="0000FF"/>
            <w:u w:val="single" w:color="0000FF"/>
          </w:rPr>
          <w:t xml:space="preserve"> 捷運芝</w:t>
        </w:r>
      </w:hyperlink>
    </w:p>
    <w:p w:rsidR="00C271F8" w:rsidRPr="005D40D7" w:rsidRDefault="005D6D18" w:rsidP="00C271F8">
      <w:pPr>
        <w:pStyle w:val="a7"/>
        <w:spacing w:line="501" w:lineRule="exact"/>
        <w:ind w:left="658"/>
        <w:rPr>
          <w:rFonts w:ascii="標楷體" w:eastAsia="標楷體" w:hAnsi="標楷體"/>
        </w:rPr>
      </w:pPr>
      <w:hyperlink r:id="rId25">
        <w:r w:rsidR="00C271F8" w:rsidRPr="005D40D7">
          <w:rPr>
            <w:rFonts w:ascii="標楷體" w:eastAsia="標楷體" w:hAnsi="標楷體"/>
            <w:color w:val="0000FF"/>
            <w:spacing w:val="-80"/>
            <w:w w:val="99"/>
            <w:u w:val="single" w:color="0000FF"/>
          </w:rPr>
          <w:t xml:space="preserve"> </w:t>
        </w:r>
        <w:r w:rsidR="00C271F8" w:rsidRPr="005D40D7">
          <w:rPr>
            <w:rFonts w:ascii="標楷體" w:eastAsia="標楷體" w:hAnsi="標楷體"/>
            <w:color w:val="0000FF"/>
            <w:u w:val="single" w:color="0000FF"/>
          </w:rPr>
          <w:t>山站</w:t>
        </w:r>
        <w:r w:rsidR="00C271F8" w:rsidRPr="005D40D7">
          <w:rPr>
            <w:rFonts w:ascii="標楷體" w:eastAsia="標楷體" w:hAnsi="標楷體"/>
            <w:color w:val="0000FF"/>
          </w:rPr>
          <w:t xml:space="preserve"> </w:t>
        </w:r>
      </w:hyperlink>
      <w:r w:rsidR="00C271F8" w:rsidRPr="005D40D7">
        <w:rPr>
          <w:rFonts w:ascii="標楷體" w:eastAsia="標楷體" w:hAnsi="標楷體"/>
          <w:spacing w:val="-4"/>
        </w:rPr>
        <w:t>(</w:t>
      </w:r>
      <w:r w:rsidR="00C271F8" w:rsidRPr="005D40D7">
        <w:rPr>
          <w:rFonts w:ascii="標楷體" w:eastAsia="標楷體" w:hAnsi="標楷體"/>
        </w:rPr>
        <w:t>文林</w:t>
      </w:r>
      <w:r w:rsidR="00C271F8" w:rsidRPr="005D40D7">
        <w:rPr>
          <w:rFonts w:ascii="標楷體" w:eastAsia="標楷體" w:hAnsi="標楷體"/>
          <w:spacing w:val="-4"/>
        </w:rPr>
        <w:t>)</w:t>
      </w:r>
      <w:r w:rsidR="00C271F8" w:rsidRPr="005D40D7">
        <w:rPr>
          <w:rFonts w:ascii="標楷體" w:eastAsia="標楷體" w:hAnsi="標楷體"/>
        </w:rPr>
        <w:t>上車，</w:t>
      </w:r>
      <w:r w:rsidR="00C271F8">
        <w:rPr>
          <w:rFonts w:ascii="標楷體" w:eastAsia="標楷體" w:hAnsi="標楷體"/>
        </w:rPr>
        <w:t>台北海大</w:t>
      </w:r>
      <w:r w:rsidR="00C271F8" w:rsidRPr="005D40D7">
        <w:rPr>
          <w:rFonts w:ascii="標楷體" w:eastAsia="標楷體" w:hAnsi="標楷體"/>
        </w:rPr>
        <w:t>站下車。</w:t>
      </w:r>
    </w:p>
    <w:p w:rsidR="00C271F8" w:rsidRPr="005D40D7" w:rsidRDefault="00C271F8" w:rsidP="00C271F8">
      <w:pPr>
        <w:pStyle w:val="a9"/>
        <w:numPr>
          <w:ilvl w:val="0"/>
          <w:numId w:val="1"/>
        </w:numPr>
        <w:tabs>
          <w:tab w:val="left" w:pos="849"/>
        </w:tabs>
        <w:spacing w:line="499" w:lineRule="exact"/>
        <w:rPr>
          <w:rFonts w:ascii="標楷體" w:eastAsia="標楷體" w:hAnsi="標楷體"/>
          <w:b/>
          <w:sz w:val="32"/>
        </w:rPr>
      </w:pPr>
      <w:r w:rsidRPr="005D40D7">
        <w:rPr>
          <w:rFonts w:ascii="標楷體" w:eastAsia="標楷體" w:hAnsi="標楷體"/>
          <w:b/>
          <w:sz w:val="32"/>
        </w:rPr>
        <w:t>起迄站名：</w:t>
      </w:r>
      <w:r>
        <w:rPr>
          <w:rFonts w:ascii="標楷體" w:eastAsia="標楷體" w:hAnsi="標楷體"/>
          <w:b/>
          <w:sz w:val="32"/>
        </w:rPr>
        <w:t>台北海大</w:t>
      </w:r>
      <w:r w:rsidRPr="005D40D7">
        <w:rPr>
          <w:rFonts w:ascii="標楷體" w:eastAsia="標楷體" w:hAnsi="標楷體"/>
          <w:b/>
          <w:sz w:val="32"/>
        </w:rPr>
        <w:t xml:space="preserve"> </w:t>
      </w:r>
      <w:r w:rsidRPr="005D40D7">
        <w:rPr>
          <w:rFonts w:ascii="標楷體" w:eastAsia="標楷體" w:hAnsi="標楷體"/>
          <w:b/>
          <w:spacing w:val="36"/>
          <w:sz w:val="32"/>
        </w:rPr>
        <w:t xml:space="preserve">- </w:t>
      </w:r>
      <w:r w:rsidRPr="005D40D7">
        <w:rPr>
          <w:rFonts w:ascii="標楷體" w:eastAsia="標楷體" w:hAnsi="標楷體"/>
          <w:b/>
          <w:sz w:val="32"/>
        </w:rPr>
        <w:t>大同之家</w:t>
      </w:r>
    </w:p>
    <w:p w:rsidR="00C271F8" w:rsidRPr="005D40D7" w:rsidRDefault="00C271F8" w:rsidP="00C271F8">
      <w:pPr>
        <w:pStyle w:val="a9"/>
        <w:numPr>
          <w:ilvl w:val="0"/>
          <w:numId w:val="1"/>
        </w:numPr>
        <w:tabs>
          <w:tab w:val="left" w:pos="849"/>
        </w:tabs>
        <w:rPr>
          <w:rFonts w:ascii="標楷體" w:eastAsia="標楷體" w:hAnsi="標楷體"/>
          <w:b/>
          <w:sz w:val="32"/>
        </w:rPr>
      </w:pPr>
      <w:r w:rsidRPr="005D40D7">
        <w:rPr>
          <w:rFonts w:ascii="標楷體" w:eastAsia="標楷體" w:hAnsi="標楷體"/>
          <w:b/>
          <w:sz w:val="32"/>
        </w:rPr>
        <w:t>頭末班車：05:40-22:00</w:t>
      </w:r>
    </w:p>
    <w:p w:rsidR="00C271F8" w:rsidRPr="006B24E8" w:rsidRDefault="00C271F8" w:rsidP="00C271F8">
      <w:pPr>
        <w:pStyle w:val="a9"/>
        <w:numPr>
          <w:ilvl w:val="0"/>
          <w:numId w:val="1"/>
        </w:numPr>
        <w:tabs>
          <w:tab w:val="left" w:pos="849"/>
        </w:tabs>
        <w:spacing w:line="545" w:lineRule="exact"/>
        <w:rPr>
          <w:rFonts w:ascii="標楷體" w:eastAsia="標楷體" w:hAnsi="標楷體"/>
          <w:b/>
          <w:sz w:val="32"/>
        </w:rPr>
        <w:sectPr w:rsidR="00C271F8" w:rsidRPr="006B24E8" w:rsidSect="00C271F8">
          <w:pgSz w:w="11910" w:h="16840"/>
          <w:pgMar w:top="1440" w:right="1800" w:bottom="1440" w:left="1800" w:header="720" w:footer="720" w:gutter="0"/>
          <w:cols w:space="720"/>
          <w:docGrid w:linePitch="326"/>
        </w:sectPr>
      </w:pPr>
      <w:r w:rsidRPr="005D40D7">
        <w:rPr>
          <w:rFonts w:ascii="標楷體" w:eastAsia="標楷體" w:hAnsi="標楷體"/>
          <w:b/>
          <w:sz w:val="32"/>
        </w:rPr>
        <w:t xml:space="preserve">分段緩衝：洲美橋 </w:t>
      </w:r>
      <w:r w:rsidRPr="005D40D7">
        <w:rPr>
          <w:rFonts w:ascii="標楷體" w:eastAsia="標楷體" w:hAnsi="標楷體"/>
          <w:b/>
          <w:spacing w:val="-2"/>
          <w:sz w:val="32"/>
        </w:rPr>
        <w:t xml:space="preserve">─ </w:t>
      </w:r>
      <w:r w:rsidRPr="005D40D7">
        <w:rPr>
          <w:rFonts w:ascii="標楷體" w:eastAsia="標楷體" w:hAnsi="標楷體"/>
          <w:b/>
          <w:sz w:val="32"/>
        </w:rPr>
        <w:t>涼州重慶路</w:t>
      </w:r>
    </w:p>
    <w:p w:rsidR="00C271F8" w:rsidRPr="006B24E8" w:rsidRDefault="00C271F8" w:rsidP="006B24E8">
      <w:pPr>
        <w:tabs>
          <w:tab w:val="left" w:pos="849"/>
        </w:tabs>
        <w:spacing w:line="479" w:lineRule="exact"/>
        <w:rPr>
          <w:rFonts w:ascii="標楷體" w:eastAsia="標楷體" w:hAnsi="標楷體"/>
          <w:b/>
          <w:sz w:val="32"/>
        </w:rPr>
      </w:pPr>
      <w:r w:rsidRPr="006B24E8">
        <w:rPr>
          <w:rFonts w:ascii="標楷體" w:eastAsia="標楷體" w:hAnsi="標楷體"/>
          <w:b/>
          <w:sz w:val="32"/>
        </w:rPr>
        <w:lastRenderedPageBreak/>
        <w:t>收費方式：兩段票</w:t>
      </w:r>
    </w:p>
    <w:p w:rsidR="00C271F8" w:rsidRPr="005D40D7" w:rsidRDefault="00C271F8" w:rsidP="00C271F8">
      <w:pPr>
        <w:pStyle w:val="a7"/>
        <w:spacing w:before="19" w:line="204" w:lineRule="auto"/>
        <w:ind w:left="658" w:right="1096" w:firstLine="79"/>
        <w:rPr>
          <w:rFonts w:ascii="標楷體" w:eastAsia="標楷體" w:hAnsi="標楷體"/>
        </w:rPr>
      </w:pPr>
      <w:r w:rsidRPr="005D40D7">
        <w:rPr>
          <w:rFonts w:ascii="Times New Roman" w:eastAsia="標楷體" w:hAnsi="Times New Roman"/>
        </w:rPr>
        <w:t>►</w:t>
      </w:r>
      <w:r w:rsidRPr="005D40D7">
        <w:rPr>
          <w:rFonts w:ascii="標楷體" w:eastAsia="標楷體" w:hAnsi="標楷體"/>
        </w:rPr>
        <w:t xml:space="preserve">搭捷運 </w:t>
      </w:r>
      <w:hyperlink r:id="rId26">
        <w:r w:rsidRPr="005D40D7">
          <w:rPr>
            <w:rFonts w:ascii="標楷體" w:eastAsia="標楷體" w:hAnsi="標楷體"/>
            <w:color w:val="0000FF"/>
            <w:u w:val="single" w:color="0000FF"/>
          </w:rPr>
          <w:t>2 號淡水信義線</w:t>
        </w:r>
        <w:r w:rsidRPr="005D40D7">
          <w:rPr>
            <w:rFonts w:ascii="標楷體" w:eastAsia="標楷體" w:hAnsi="標楷體"/>
            <w:color w:val="0000FF"/>
          </w:rPr>
          <w:t xml:space="preserve"> </w:t>
        </w:r>
      </w:hyperlink>
      <w:r w:rsidRPr="005D40D7">
        <w:rPr>
          <w:rFonts w:ascii="標楷體" w:eastAsia="標楷體" w:hAnsi="標楷體"/>
        </w:rPr>
        <w:t>至 捷運劍潭站、捷運士林站 後可搭乘</w:t>
      </w:r>
      <w:hyperlink r:id="rId27">
        <w:r w:rsidRPr="005D40D7">
          <w:rPr>
            <w:rFonts w:ascii="標楷體" w:eastAsia="標楷體" w:hAnsi="標楷體"/>
            <w:color w:val="0000FF"/>
            <w:u w:val="thick" w:color="0000FF"/>
          </w:rPr>
          <w:t xml:space="preserve"> 紅 10</w:t>
        </w:r>
        <w:r w:rsidRPr="005D40D7">
          <w:rPr>
            <w:rFonts w:ascii="標楷體" w:eastAsia="標楷體" w:hAnsi="標楷體"/>
            <w:color w:val="0000FF"/>
          </w:rPr>
          <w:t xml:space="preserve"> </w:t>
        </w:r>
      </w:hyperlink>
      <w:r w:rsidRPr="005D40D7">
        <w:rPr>
          <w:rFonts w:ascii="標楷體" w:eastAsia="標楷體" w:hAnsi="標楷體"/>
        </w:rPr>
        <w:t>公車，於</w:t>
      </w:r>
      <w:r>
        <w:rPr>
          <w:rFonts w:ascii="標楷體" w:eastAsia="標楷體" w:hAnsi="標楷體"/>
        </w:rPr>
        <w:t>台北海大</w:t>
      </w:r>
      <w:r w:rsidRPr="005D40D7">
        <w:rPr>
          <w:rFonts w:ascii="標楷體" w:eastAsia="標楷體" w:hAnsi="標楷體"/>
        </w:rPr>
        <w:t>站下車。</w:t>
      </w:r>
    </w:p>
    <w:p w:rsidR="00C271F8" w:rsidRPr="005D40D7" w:rsidRDefault="00C271F8" w:rsidP="00C271F8">
      <w:pPr>
        <w:pStyle w:val="a7"/>
        <w:spacing w:line="480" w:lineRule="exact"/>
        <w:ind w:left="738"/>
        <w:rPr>
          <w:rFonts w:ascii="標楷體" w:eastAsia="標楷體" w:hAnsi="標楷體"/>
        </w:rPr>
      </w:pPr>
      <w:r w:rsidRPr="005D40D7">
        <w:rPr>
          <w:rFonts w:ascii="Times New Roman" w:eastAsia="標楷體" w:hAnsi="Times New Roman"/>
        </w:rPr>
        <w:t>►</w:t>
      </w:r>
      <w:hyperlink r:id="rId28">
        <w:r w:rsidRPr="005D40D7">
          <w:rPr>
            <w:rFonts w:ascii="標楷體" w:eastAsia="標楷體" w:hAnsi="標楷體"/>
            <w:color w:val="0000FF"/>
            <w:u w:val="thick" w:color="0000FF"/>
          </w:rPr>
          <w:t xml:space="preserve"> 紅 10 公 車</w:t>
        </w:r>
      </w:hyperlink>
    </w:p>
    <w:p w:rsidR="00C271F8" w:rsidRPr="005D40D7" w:rsidRDefault="000D4C40" w:rsidP="00C271F8">
      <w:pPr>
        <w:pStyle w:val="a7"/>
        <w:spacing w:before="19" w:line="204" w:lineRule="auto"/>
        <w:ind w:left="658" w:right="623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3705225</wp:posOffset>
                </wp:positionH>
                <wp:positionV relativeFrom="paragraph">
                  <wp:posOffset>280670</wp:posOffset>
                </wp:positionV>
                <wp:extent cx="1018540" cy="0"/>
                <wp:effectExtent l="9525" t="6350" r="10160" b="1270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854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7B496" id="Line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1.75pt,22.1pt" to="371.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" strokecolor="blue" strokeweight=".84pt">
                <w10:wrap anchorx="page"/>
              </v:line>
            </w:pict>
          </mc:Fallback>
        </mc:AlternateContent>
      </w:r>
      <w:r w:rsidR="00C271F8" w:rsidRPr="005D40D7">
        <w:rPr>
          <w:rFonts w:ascii="標楷體" w:eastAsia="標楷體" w:hAnsi="標楷體"/>
        </w:rPr>
        <w:t>請於</w:t>
      </w:r>
      <w:hyperlink r:id="rId29">
        <w:r w:rsidR="00C271F8" w:rsidRPr="005D40D7">
          <w:rPr>
            <w:rFonts w:ascii="標楷體" w:eastAsia="標楷體" w:hAnsi="標楷體"/>
            <w:color w:val="0000FF"/>
            <w:u w:val="single" w:color="0000FF"/>
          </w:rPr>
          <w:t xml:space="preserve"> 捷運劍潭站</w:t>
        </w:r>
        <w:r w:rsidR="00C271F8" w:rsidRPr="005D40D7">
          <w:rPr>
            <w:rFonts w:ascii="標楷體" w:eastAsia="標楷體" w:hAnsi="標楷體"/>
            <w:color w:val="0000FF"/>
          </w:rPr>
          <w:t xml:space="preserve"> </w:t>
        </w:r>
      </w:hyperlink>
      <w:r w:rsidR="00C271F8" w:rsidRPr="005D40D7">
        <w:rPr>
          <w:rFonts w:ascii="標楷體" w:eastAsia="標楷體" w:hAnsi="標楷體"/>
        </w:rPr>
        <w:t>(中山)(基河)、</w:t>
      </w:r>
      <w:hyperlink r:id="rId30">
        <w:r w:rsidR="00C271F8" w:rsidRPr="005D40D7">
          <w:rPr>
            <w:rFonts w:ascii="標楷體" w:eastAsia="標楷體" w:hAnsi="標楷體"/>
            <w:color w:val="0000FF"/>
          </w:rPr>
          <w:t xml:space="preserve">捷運士林站 </w:t>
        </w:r>
      </w:hyperlink>
      <w:r w:rsidR="00C271F8" w:rsidRPr="005D40D7">
        <w:rPr>
          <w:rFonts w:ascii="標楷體" w:eastAsia="標楷體" w:hAnsi="標楷體"/>
        </w:rPr>
        <w:t>(中正)(中山)上車，</w:t>
      </w:r>
      <w:r w:rsidR="00C271F8">
        <w:rPr>
          <w:rFonts w:ascii="標楷體" w:eastAsia="標楷體" w:hAnsi="標楷體"/>
        </w:rPr>
        <w:t>台北海大</w:t>
      </w:r>
      <w:r w:rsidR="00C271F8" w:rsidRPr="005D40D7">
        <w:rPr>
          <w:rFonts w:ascii="標楷體" w:eastAsia="標楷體" w:hAnsi="標楷體"/>
        </w:rPr>
        <w:t>站下車。</w:t>
      </w:r>
    </w:p>
    <w:p w:rsidR="00C271F8" w:rsidRPr="005D40D7" w:rsidRDefault="00C271F8" w:rsidP="00C271F8">
      <w:pPr>
        <w:pStyle w:val="a9"/>
        <w:numPr>
          <w:ilvl w:val="0"/>
          <w:numId w:val="1"/>
        </w:numPr>
        <w:tabs>
          <w:tab w:val="left" w:pos="849"/>
        </w:tabs>
        <w:spacing w:line="481" w:lineRule="exact"/>
        <w:rPr>
          <w:rFonts w:ascii="標楷體" w:eastAsia="標楷體" w:hAnsi="標楷體"/>
          <w:b/>
          <w:sz w:val="32"/>
        </w:rPr>
      </w:pPr>
      <w:r w:rsidRPr="005D40D7">
        <w:rPr>
          <w:rFonts w:ascii="標楷體" w:eastAsia="標楷體" w:hAnsi="標楷體"/>
          <w:b/>
          <w:sz w:val="32"/>
        </w:rPr>
        <w:t xml:space="preserve">起迄站名：臺北海院 </w:t>
      </w:r>
      <w:r w:rsidRPr="005D40D7">
        <w:rPr>
          <w:rFonts w:ascii="標楷體" w:eastAsia="標楷體" w:hAnsi="標楷體"/>
          <w:b/>
          <w:spacing w:val="36"/>
          <w:sz w:val="32"/>
        </w:rPr>
        <w:t xml:space="preserve">- </w:t>
      </w:r>
      <w:r w:rsidRPr="005D40D7">
        <w:rPr>
          <w:rFonts w:ascii="標楷體" w:eastAsia="標楷體" w:hAnsi="標楷體"/>
          <w:b/>
          <w:sz w:val="32"/>
        </w:rPr>
        <w:t>捷運劍潭站</w:t>
      </w:r>
    </w:p>
    <w:p w:rsidR="00C271F8" w:rsidRPr="005D40D7" w:rsidRDefault="00C271F8" w:rsidP="00C271F8">
      <w:pPr>
        <w:pStyle w:val="a9"/>
        <w:numPr>
          <w:ilvl w:val="0"/>
          <w:numId w:val="1"/>
        </w:numPr>
        <w:tabs>
          <w:tab w:val="left" w:pos="849"/>
        </w:tabs>
        <w:rPr>
          <w:rFonts w:ascii="標楷體" w:eastAsia="標楷體" w:hAnsi="標楷體"/>
          <w:b/>
          <w:sz w:val="32"/>
        </w:rPr>
      </w:pPr>
      <w:r w:rsidRPr="005D40D7">
        <w:rPr>
          <w:rFonts w:ascii="標楷體" w:eastAsia="標楷體" w:hAnsi="標楷體"/>
          <w:b/>
          <w:sz w:val="32"/>
        </w:rPr>
        <w:t>頭末班車：05:30-00:00</w:t>
      </w:r>
    </w:p>
    <w:p w:rsidR="00C271F8" w:rsidRPr="005D40D7" w:rsidRDefault="00C271F8" w:rsidP="00C271F8">
      <w:pPr>
        <w:pStyle w:val="a9"/>
        <w:numPr>
          <w:ilvl w:val="0"/>
          <w:numId w:val="1"/>
        </w:numPr>
        <w:tabs>
          <w:tab w:val="left" w:pos="849"/>
        </w:tabs>
        <w:rPr>
          <w:rFonts w:ascii="標楷體" w:eastAsia="標楷體" w:hAnsi="標楷體"/>
          <w:b/>
          <w:sz w:val="32"/>
        </w:rPr>
      </w:pPr>
      <w:r w:rsidRPr="005D40D7">
        <w:rPr>
          <w:rFonts w:ascii="標楷體" w:eastAsia="標楷體" w:hAnsi="標楷體"/>
          <w:b/>
          <w:sz w:val="32"/>
        </w:rPr>
        <w:t>假日頭末班車：05:30-00:00</w:t>
      </w:r>
    </w:p>
    <w:p w:rsidR="00C271F8" w:rsidRPr="005D40D7" w:rsidRDefault="00C271F8" w:rsidP="00C271F8">
      <w:pPr>
        <w:pStyle w:val="a9"/>
        <w:numPr>
          <w:ilvl w:val="0"/>
          <w:numId w:val="1"/>
        </w:numPr>
        <w:tabs>
          <w:tab w:val="left" w:pos="849"/>
        </w:tabs>
        <w:spacing w:line="544" w:lineRule="exact"/>
        <w:rPr>
          <w:rFonts w:ascii="標楷體" w:eastAsia="標楷體" w:hAnsi="標楷體"/>
          <w:b/>
          <w:sz w:val="32"/>
        </w:rPr>
      </w:pPr>
      <w:r w:rsidRPr="005D40D7">
        <w:rPr>
          <w:rFonts w:ascii="標楷體" w:eastAsia="標楷體" w:hAnsi="標楷體"/>
          <w:b/>
          <w:sz w:val="32"/>
        </w:rPr>
        <w:t>收費方式：一段票</w:t>
      </w:r>
    </w:p>
    <w:p w:rsidR="00C271F8" w:rsidRPr="005D40D7" w:rsidRDefault="00C271F8" w:rsidP="00C271F8">
      <w:pPr>
        <w:pStyle w:val="a7"/>
        <w:spacing w:before="8"/>
        <w:rPr>
          <w:rFonts w:ascii="標楷體" w:eastAsia="標楷體" w:hAnsi="標楷體"/>
          <w:sz w:val="22"/>
        </w:rPr>
      </w:pPr>
    </w:p>
    <w:p w:rsidR="00C271F8" w:rsidRPr="005D40D7" w:rsidRDefault="00C271F8" w:rsidP="00C271F8">
      <w:pPr>
        <w:pStyle w:val="a7"/>
        <w:spacing w:line="544" w:lineRule="exact"/>
        <w:ind w:left="658"/>
        <w:rPr>
          <w:rFonts w:ascii="標楷體" w:eastAsia="標楷體" w:hAnsi="標楷體"/>
        </w:rPr>
      </w:pPr>
      <w:r w:rsidRPr="005D40D7">
        <w:rPr>
          <w:rFonts w:ascii="標楷體" w:eastAsia="標楷體" w:hAnsi="標楷體"/>
        </w:rPr>
        <w:t>[自行開車]</w:t>
      </w:r>
    </w:p>
    <w:p w:rsidR="00C271F8" w:rsidRPr="005D40D7" w:rsidRDefault="00C271F8" w:rsidP="00C271F8">
      <w:pPr>
        <w:pStyle w:val="a7"/>
        <w:spacing w:line="544" w:lineRule="exact"/>
        <w:ind w:left="738"/>
        <w:rPr>
          <w:rFonts w:ascii="標楷體" w:eastAsia="標楷體" w:hAnsi="標楷體"/>
        </w:rPr>
      </w:pPr>
      <w:r w:rsidRPr="005D40D7">
        <w:rPr>
          <w:rFonts w:ascii="Times New Roman" w:eastAsia="標楷體" w:hAnsi="Times New Roman"/>
        </w:rPr>
        <w:t>♦</w:t>
      </w:r>
      <w:r w:rsidRPr="005D40D7">
        <w:rPr>
          <w:rFonts w:ascii="標楷體" w:eastAsia="標楷體" w:hAnsi="標楷體"/>
        </w:rPr>
        <w:t xml:space="preserve"> 國道一號至台北海洋技術學院士林校區</w:t>
      </w:r>
    </w:p>
    <w:p w:rsidR="00C271F8" w:rsidRPr="005D40D7" w:rsidRDefault="00C271F8" w:rsidP="00C271F8">
      <w:pPr>
        <w:pStyle w:val="a7"/>
        <w:rPr>
          <w:rFonts w:ascii="標楷體" w:eastAsia="標楷體" w:hAnsi="標楷體"/>
          <w:sz w:val="20"/>
        </w:rPr>
      </w:pPr>
    </w:p>
    <w:p w:rsidR="00C271F8" w:rsidRPr="005D40D7" w:rsidRDefault="00D702E3" w:rsidP="00C271F8">
      <w:pPr>
        <w:pStyle w:val="a7"/>
        <w:spacing w:before="11"/>
        <w:rPr>
          <w:rFonts w:ascii="標楷體" w:eastAsia="標楷體" w:hAnsi="標楷體"/>
          <w:sz w:val="12"/>
        </w:rPr>
      </w:pPr>
      <w:r>
        <w:rPr>
          <w:rFonts w:ascii="標楷體" w:eastAsia="標楷體" w:hAnsi="標楷體"/>
          <w:b w:val="0"/>
          <w:bCs w:val="0"/>
          <w:noProof/>
          <w:lang w:val="en-US" w:bidi="ar-SA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990600</wp:posOffset>
            </wp:positionH>
            <wp:positionV relativeFrom="paragraph">
              <wp:posOffset>172085</wp:posOffset>
            </wp:positionV>
            <wp:extent cx="5443220" cy="4063365"/>
            <wp:effectExtent l="19050" t="0" r="5080" b="0"/>
            <wp:wrapTopAndBottom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20" cy="4063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1F8" w:rsidRDefault="00C271F8" w:rsidP="00C271F8">
      <w:pPr>
        <w:widowControl/>
        <w:rPr>
          <w:rFonts w:ascii="標楷體" w:eastAsia="標楷體" w:hAnsi="標楷體"/>
          <w:sz w:val="28"/>
          <w:szCs w:val="28"/>
        </w:rPr>
      </w:pPr>
    </w:p>
    <w:p w:rsidR="000C59A6" w:rsidRPr="00C271F8" w:rsidRDefault="000C59A6" w:rsidP="00C47323">
      <w:pPr>
        <w:ind w:firstLineChars="236" w:firstLine="566"/>
        <w:rPr>
          <w:rFonts w:ascii="標楷體" w:eastAsia="標楷體" w:hAnsi="標楷體"/>
        </w:rPr>
      </w:pPr>
    </w:p>
    <w:p w:rsidR="000C59A6" w:rsidRDefault="000C59A6" w:rsidP="00C47323">
      <w:pPr>
        <w:ind w:firstLineChars="236" w:firstLine="566"/>
        <w:rPr>
          <w:rFonts w:ascii="標楷體" w:eastAsia="標楷體" w:hAnsi="標楷體"/>
        </w:rPr>
      </w:pPr>
    </w:p>
    <w:p w:rsidR="000C59A6" w:rsidRDefault="000C59A6" w:rsidP="00C47323">
      <w:pPr>
        <w:ind w:firstLineChars="236" w:firstLine="566"/>
        <w:rPr>
          <w:rFonts w:ascii="標楷體" w:eastAsia="標楷體" w:hAnsi="標楷體"/>
        </w:rPr>
      </w:pPr>
    </w:p>
    <w:p w:rsidR="000C59A6" w:rsidRPr="00C271F8" w:rsidRDefault="000C59A6" w:rsidP="00C271F8">
      <w:pPr>
        <w:tabs>
          <w:tab w:val="left" w:pos="720"/>
          <w:tab w:val="left" w:pos="1800"/>
        </w:tabs>
        <w:rPr>
          <w:rFonts w:ascii="標楷體" w:eastAsia="標楷體" w:hAnsi="標楷體"/>
          <w:sz w:val="36"/>
          <w:szCs w:val="44"/>
        </w:rPr>
      </w:pPr>
      <w:r>
        <w:rPr>
          <w:rFonts w:ascii="標楷體" w:eastAsia="標楷體" w:hAnsi="標楷體" w:hint="eastAsia"/>
        </w:rPr>
        <w:t xml:space="preserve">                              </w:t>
      </w:r>
    </w:p>
    <w:sectPr w:rsidR="000C59A6" w:rsidRPr="00C271F8" w:rsidSect="00007E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D18" w:rsidRDefault="005D6D18">
      <w:r>
        <w:separator/>
      </w:r>
    </w:p>
  </w:endnote>
  <w:endnote w:type="continuationSeparator" w:id="0">
    <w:p w:rsidR="005D6D18" w:rsidRDefault="005D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D18" w:rsidRDefault="005D6D18">
      <w:r>
        <w:separator/>
      </w:r>
    </w:p>
  </w:footnote>
  <w:footnote w:type="continuationSeparator" w:id="0">
    <w:p w:rsidR="005D6D18" w:rsidRDefault="005D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E5E24"/>
    <w:multiLevelType w:val="hybridMultilevel"/>
    <w:tmpl w:val="79182676"/>
    <w:lvl w:ilvl="0" w:tplc="F0E8B4AA">
      <w:numFmt w:val="bullet"/>
      <w:lvlText w:val="•"/>
      <w:lvlJc w:val="left"/>
      <w:pPr>
        <w:ind w:left="848" w:hanging="19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zh-TW" w:eastAsia="zh-TW" w:bidi="zh-TW"/>
      </w:rPr>
    </w:lvl>
    <w:lvl w:ilvl="1" w:tplc="820A2A9C">
      <w:numFmt w:val="bullet"/>
      <w:lvlText w:val="•"/>
      <w:lvlJc w:val="left"/>
      <w:pPr>
        <w:ind w:left="1796" w:hanging="190"/>
      </w:pPr>
      <w:rPr>
        <w:rFonts w:hint="default"/>
        <w:lang w:val="zh-TW" w:eastAsia="zh-TW" w:bidi="zh-TW"/>
      </w:rPr>
    </w:lvl>
    <w:lvl w:ilvl="2" w:tplc="182CCFCC">
      <w:numFmt w:val="bullet"/>
      <w:lvlText w:val="•"/>
      <w:lvlJc w:val="left"/>
      <w:pPr>
        <w:ind w:left="2753" w:hanging="190"/>
      </w:pPr>
      <w:rPr>
        <w:rFonts w:hint="default"/>
        <w:lang w:val="zh-TW" w:eastAsia="zh-TW" w:bidi="zh-TW"/>
      </w:rPr>
    </w:lvl>
    <w:lvl w:ilvl="3" w:tplc="6E7C0492">
      <w:numFmt w:val="bullet"/>
      <w:lvlText w:val="•"/>
      <w:lvlJc w:val="left"/>
      <w:pPr>
        <w:ind w:left="3709" w:hanging="190"/>
      </w:pPr>
      <w:rPr>
        <w:rFonts w:hint="default"/>
        <w:lang w:val="zh-TW" w:eastAsia="zh-TW" w:bidi="zh-TW"/>
      </w:rPr>
    </w:lvl>
    <w:lvl w:ilvl="4" w:tplc="C7604730">
      <w:numFmt w:val="bullet"/>
      <w:lvlText w:val="•"/>
      <w:lvlJc w:val="left"/>
      <w:pPr>
        <w:ind w:left="4666" w:hanging="190"/>
      </w:pPr>
      <w:rPr>
        <w:rFonts w:hint="default"/>
        <w:lang w:val="zh-TW" w:eastAsia="zh-TW" w:bidi="zh-TW"/>
      </w:rPr>
    </w:lvl>
    <w:lvl w:ilvl="5" w:tplc="559CA7A8">
      <w:numFmt w:val="bullet"/>
      <w:lvlText w:val="•"/>
      <w:lvlJc w:val="left"/>
      <w:pPr>
        <w:ind w:left="5623" w:hanging="190"/>
      </w:pPr>
      <w:rPr>
        <w:rFonts w:hint="default"/>
        <w:lang w:val="zh-TW" w:eastAsia="zh-TW" w:bidi="zh-TW"/>
      </w:rPr>
    </w:lvl>
    <w:lvl w:ilvl="6" w:tplc="7AE4DC6C">
      <w:numFmt w:val="bullet"/>
      <w:lvlText w:val="•"/>
      <w:lvlJc w:val="left"/>
      <w:pPr>
        <w:ind w:left="6579" w:hanging="190"/>
      </w:pPr>
      <w:rPr>
        <w:rFonts w:hint="default"/>
        <w:lang w:val="zh-TW" w:eastAsia="zh-TW" w:bidi="zh-TW"/>
      </w:rPr>
    </w:lvl>
    <w:lvl w:ilvl="7" w:tplc="D58E5B88">
      <w:numFmt w:val="bullet"/>
      <w:lvlText w:val="•"/>
      <w:lvlJc w:val="left"/>
      <w:pPr>
        <w:ind w:left="7536" w:hanging="190"/>
      </w:pPr>
      <w:rPr>
        <w:rFonts w:hint="default"/>
        <w:lang w:val="zh-TW" w:eastAsia="zh-TW" w:bidi="zh-TW"/>
      </w:rPr>
    </w:lvl>
    <w:lvl w:ilvl="8" w:tplc="C7DA75C6">
      <w:numFmt w:val="bullet"/>
      <w:lvlText w:val="•"/>
      <w:lvlJc w:val="left"/>
      <w:pPr>
        <w:ind w:left="8493" w:hanging="190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F3"/>
    <w:rsid w:val="00007EF3"/>
    <w:rsid w:val="000425AD"/>
    <w:rsid w:val="00090F07"/>
    <w:rsid w:val="000C59A6"/>
    <w:rsid w:val="000D4C40"/>
    <w:rsid w:val="00104331"/>
    <w:rsid w:val="001D3E89"/>
    <w:rsid w:val="001E5FAF"/>
    <w:rsid w:val="0026505A"/>
    <w:rsid w:val="00265CB2"/>
    <w:rsid w:val="0026715B"/>
    <w:rsid w:val="00275CFD"/>
    <w:rsid w:val="002A06A2"/>
    <w:rsid w:val="002A4DDB"/>
    <w:rsid w:val="00315BAD"/>
    <w:rsid w:val="0035063B"/>
    <w:rsid w:val="00371571"/>
    <w:rsid w:val="003D4048"/>
    <w:rsid w:val="004F5D4E"/>
    <w:rsid w:val="00587ECF"/>
    <w:rsid w:val="005C4456"/>
    <w:rsid w:val="005D6D18"/>
    <w:rsid w:val="00610C18"/>
    <w:rsid w:val="006276E2"/>
    <w:rsid w:val="00637065"/>
    <w:rsid w:val="006402CE"/>
    <w:rsid w:val="00646080"/>
    <w:rsid w:val="0065433D"/>
    <w:rsid w:val="006B24E8"/>
    <w:rsid w:val="007132EC"/>
    <w:rsid w:val="00740517"/>
    <w:rsid w:val="00746BA8"/>
    <w:rsid w:val="007556C5"/>
    <w:rsid w:val="007926C3"/>
    <w:rsid w:val="007A695F"/>
    <w:rsid w:val="007D3346"/>
    <w:rsid w:val="007D3CD4"/>
    <w:rsid w:val="00865E2B"/>
    <w:rsid w:val="00892FA9"/>
    <w:rsid w:val="008A208E"/>
    <w:rsid w:val="008A7855"/>
    <w:rsid w:val="008E31B7"/>
    <w:rsid w:val="008F3AC2"/>
    <w:rsid w:val="0093677E"/>
    <w:rsid w:val="009462A4"/>
    <w:rsid w:val="009B30D3"/>
    <w:rsid w:val="009F572F"/>
    <w:rsid w:val="00A077F0"/>
    <w:rsid w:val="00A47BE4"/>
    <w:rsid w:val="00AA3815"/>
    <w:rsid w:val="00B21F4E"/>
    <w:rsid w:val="00B45F20"/>
    <w:rsid w:val="00BA526B"/>
    <w:rsid w:val="00BD2600"/>
    <w:rsid w:val="00BE2783"/>
    <w:rsid w:val="00C271F8"/>
    <w:rsid w:val="00C41B1B"/>
    <w:rsid w:val="00C47323"/>
    <w:rsid w:val="00C4779D"/>
    <w:rsid w:val="00CA51B7"/>
    <w:rsid w:val="00CC3AE9"/>
    <w:rsid w:val="00D0371C"/>
    <w:rsid w:val="00D0550D"/>
    <w:rsid w:val="00D1592F"/>
    <w:rsid w:val="00D4599C"/>
    <w:rsid w:val="00D62A9D"/>
    <w:rsid w:val="00D702E3"/>
    <w:rsid w:val="00D96D47"/>
    <w:rsid w:val="00DB05A1"/>
    <w:rsid w:val="00DF68F0"/>
    <w:rsid w:val="00E9123D"/>
    <w:rsid w:val="00E95B75"/>
    <w:rsid w:val="00E96725"/>
    <w:rsid w:val="00EA39E2"/>
    <w:rsid w:val="00EC5893"/>
    <w:rsid w:val="00EE628A"/>
    <w:rsid w:val="00EF57AB"/>
    <w:rsid w:val="00F23C1C"/>
    <w:rsid w:val="00F50ACB"/>
    <w:rsid w:val="00F92636"/>
    <w:rsid w:val="00FB5FF4"/>
    <w:rsid w:val="00FB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F0CFC2-2227-4911-8A20-673A617E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EF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3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A39E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semiHidden/>
    <w:unhideWhenUsed/>
    <w:rsid w:val="00EA3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A39E2"/>
    <w:rPr>
      <w:rFonts w:ascii="Times New Roman" w:hAnsi="Times New Roman"/>
      <w:kern w:val="2"/>
    </w:rPr>
  </w:style>
  <w:style w:type="paragraph" w:styleId="a7">
    <w:name w:val="Body Text"/>
    <w:basedOn w:val="a"/>
    <w:link w:val="a8"/>
    <w:uiPriority w:val="1"/>
    <w:qFormat/>
    <w:rsid w:val="00C271F8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character" w:customStyle="1" w:styleId="a8">
    <w:name w:val="本文 字元"/>
    <w:basedOn w:val="a0"/>
    <w:link w:val="a7"/>
    <w:uiPriority w:val="1"/>
    <w:rsid w:val="00C271F8"/>
    <w:rPr>
      <w:rFonts w:ascii="微軟正黑體" w:eastAsia="微軟正黑體" w:hAnsi="微軟正黑體" w:cs="微軟正黑體"/>
      <w:b/>
      <w:bCs/>
      <w:sz w:val="32"/>
      <w:szCs w:val="32"/>
      <w:lang w:val="zh-TW" w:bidi="zh-TW"/>
    </w:rPr>
  </w:style>
  <w:style w:type="paragraph" w:styleId="a9">
    <w:name w:val="List Paragraph"/>
    <w:basedOn w:val="a"/>
    <w:uiPriority w:val="1"/>
    <w:qFormat/>
    <w:rsid w:val="00C271F8"/>
    <w:pPr>
      <w:autoSpaceDE w:val="0"/>
      <w:autoSpaceDN w:val="0"/>
      <w:spacing w:line="500" w:lineRule="exact"/>
      <w:ind w:left="848" w:hanging="190"/>
    </w:pPr>
    <w:rPr>
      <w:rFonts w:ascii="微軟正黑體" w:eastAsia="微軟正黑體" w:hAnsi="微軟正黑體" w:cs="微軟正黑體"/>
      <w:kern w:val="0"/>
      <w:sz w:val="22"/>
      <w:szCs w:val="22"/>
      <w:lang w:val="zh-TW" w:bidi="zh-TW"/>
    </w:rPr>
  </w:style>
  <w:style w:type="character" w:styleId="aa">
    <w:name w:val="Strong"/>
    <w:basedOn w:val="a0"/>
    <w:uiPriority w:val="22"/>
    <w:qFormat/>
    <w:rsid w:val="00104331"/>
    <w:rPr>
      <w:b/>
      <w:bCs/>
    </w:rPr>
  </w:style>
  <w:style w:type="character" w:styleId="ab">
    <w:name w:val="Hyperlink"/>
    <w:basedOn w:val="a0"/>
    <w:uiPriority w:val="99"/>
    <w:unhideWhenUsed/>
    <w:rsid w:val="00104331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132E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132EC"/>
    <w:pPr>
      <w:autoSpaceDE w:val="0"/>
      <w:autoSpaceDN w:val="0"/>
      <w:ind w:left="381"/>
      <w:jc w:val="center"/>
    </w:pPr>
    <w:rPr>
      <w:rFonts w:ascii="新細明體" w:hAnsi="新細明體" w:cs="新細明體"/>
      <w:kern w:val="0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o.gl/maps/w5Dcx" TargetMode="External"/><Relationship Id="rId18" Type="http://schemas.openxmlformats.org/officeDocument/2006/relationships/hyperlink" Target="http://goo.gl/maps/w5Dcx" TargetMode="External"/><Relationship Id="rId26" Type="http://schemas.openxmlformats.org/officeDocument/2006/relationships/hyperlink" Target="http://www.metro.taipei/ct.asp?mp=122035&amp;amp;xItem=90069977&amp;amp;CtNode=70088" TargetMode="External"/><Relationship Id="rId3" Type="http://schemas.openxmlformats.org/officeDocument/2006/relationships/styles" Target="styles.xml"/><Relationship Id="rId21" Type="http://schemas.openxmlformats.org/officeDocument/2006/relationships/hyperlink" Target="http://e-bus.taipei.gov.tw/newmap/Tw/Map?rid=10263&amp;amp;sec=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-bus.taipei.gov.tw/newmap/Tw/Map?rid=10262&amp;amp;sec=0" TargetMode="External"/><Relationship Id="rId17" Type="http://schemas.openxmlformats.org/officeDocument/2006/relationships/hyperlink" Target="http://goo.gl/maps/w5Dcx" TargetMode="External"/><Relationship Id="rId25" Type="http://schemas.openxmlformats.org/officeDocument/2006/relationships/hyperlink" Target="https://goo.gl/maps/BlZO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-bus.taipei.gov.tw/newmap/Tw/Map?rid=15322&amp;amp;sec=0" TargetMode="External"/><Relationship Id="rId20" Type="http://schemas.openxmlformats.org/officeDocument/2006/relationships/hyperlink" Target="http://e-bus.taipei.gov.tw/newmap/Tw/Map?rid=10263&amp;amp;sec=0" TargetMode="External"/><Relationship Id="rId29" Type="http://schemas.openxmlformats.org/officeDocument/2006/relationships/hyperlink" Target="https://goo.gl/maps/Amt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-bus.taipei.gov.tw/newmap/Tw/Map?rid=15322&amp;amp;sec=0" TargetMode="External"/><Relationship Id="rId24" Type="http://schemas.openxmlformats.org/officeDocument/2006/relationships/hyperlink" Target="https://goo.gl/maps/BlZO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goo.gl/maps/twbHA" TargetMode="External"/><Relationship Id="rId23" Type="http://schemas.openxmlformats.org/officeDocument/2006/relationships/hyperlink" Target="https://goo.gl/maps/6FJjy" TargetMode="External"/><Relationship Id="rId28" Type="http://schemas.openxmlformats.org/officeDocument/2006/relationships/hyperlink" Target="http://e-bus.taipei.gov.tw/newmap/Tw/Map?rid=15321&amp;amp;sec=0" TargetMode="External"/><Relationship Id="rId10" Type="http://schemas.openxmlformats.org/officeDocument/2006/relationships/hyperlink" Target="http://e-bus.taipei.gov.tw/newmap/Tw/Map?rid=10262&amp;amp;sec=0" TargetMode="External"/><Relationship Id="rId19" Type="http://schemas.openxmlformats.org/officeDocument/2006/relationships/hyperlink" Target="http://www.metro.taipei/ct.asp?mp=122035&amp;amp;xItem=90069977&amp;amp;CtNode=70088" TargetMode="External"/><Relationship Id="rId31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goo.gl/forms/tiVa4c76t9i1lYyk2" TargetMode="External"/><Relationship Id="rId14" Type="http://schemas.openxmlformats.org/officeDocument/2006/relationships/hyperlink" Target="http://goo.gl/maps/w5Dcx" TargetMode="External"/><Relationship Id="rId22" Type="http://schemas.openxmlformats.org/officeDocument/2006/relationships/hyperlink" Target="https://goo.gl/maps/2t9Vv" TargetMode="External"/><Relationship Id="rId27" Type="http://schemas.openxmlformats.org/officeDocument/2006/relationships/hyperlink" Target="http://e-bus.taipei.gov.tw/newmap/Tw/Map?rid=15321&amp;amp;sec=0" TargetMode="External"/><Relationship Id="rId30" Type="http://schemas.openxmlformats.org/officeDocument/2006/relationships/hyperlink" Target="https://goo.gl/maps/qRO3E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26FFA-09C8-406E-B69F-BAB98399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2671</Characters>
  <Application>Microsoft Office Word</Application>
  <DocSecurity>0</DocSecurity>
  <Lines>22</Lines>
  <Paragraphs>6</Paragraphs>
  <ScaleCrop>false</ScaleCrop>
  <Company>C.M.T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3</cp:revision>
  <dcterms:created xsi:type="dcterms:W3CDTF">2017-12-11T04:27:00Z</dcterms:created>
  <dcterms:modified xsi:type="dcterms:W3CDTF">2017-12-11T04:27:00Z</dcterms:modified>
</cp:coreProperties>
</file>