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2B" w:rsidRDefault="008F7A2B" w:rsidP="008F7A2B">
      <w:pPr>
        <w:pageBreakBefore/>
        <w:spacing w:afterLines="100" w:after="360" w:line="500" w:lineRule="exact"/>
        <w:rPr>
          <w:rFonts w:ascii="標楷體" w:eastAsia="標楷體" w:hAnsi="標楷體"/>
          <w:b/>
          <w:sz w:val="36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28"/>
          <w:lang w:eastAsia="zh-HK"/>
        </w:rPr>
        <w:t>國民</w:t>
      </w:r>
      <w:r>
        <w:rPr>
          <w:rFonts w:ascii="標楷體" w:eastAsia="標楷體" w:hAnsi="標楷體" w:hint="eastAsia"/>
          <w:b/>
          <w:sz w:val="36"/>
          <w:szCs w:val="28"/>
        </w:rPr>
        <w:t>健</w:t>
      </w:r>
      <w:r>
        <w:rPr>
          <w:rFonts w:ascii="標楷體" w:eastAsia="標楷體" w:hAnsi="標楷體" w:hint="eastAsia"/>
          <w:b/>
          <w:sz w:val="36"/>
          <w:szCs w:val="28"/>
          <w:lang w:eastAsia="zh-HK"/>
        </w:rPr>
        <w:t>康署補助之</w:t>
      </w:r>
      <w:r>
        <w:rPr>
          <w:rFonts w:ascii="標楷體" w:eastAsia="標楷體" w:hAnsi="標楷體" w:hint="eastAsia"/>
          <w:b/>
          <w:sz w:val="36"/>
          <w:szCs w:val="28"/>
        </w:rPr>
        <w:t>免</w:t>
      </w:r>
      <w:r>
        <w:rPr>
          <w:rFonts w:ascii="標楷體" w:eastAsia="標楷體" w:hAnsi="標楷體" w:hint="eastAsia"/>
          <w:b/>
          <w:sz w:val="36"/>
          <w:szCs w:val="28"/>
          <w:lang w:eastAsia="zh-HK"/>
        </w:rPr>
        <w:t>費成人預防保</w:t>
      </w:r>
      <w:r w:rsidRPr="00C23AAE">
        <w:rPr>
          <w:rFonts w:ascii="標楷體" w:eastAsia="標楷體" w:hAnsi="標楷體" w:hint="eastAsia"/>
          <w:b/>
          <w:sz w:val="36"/>
          <w:szCs w:val="28"/>
        </w:rPr>
        <w:t>健及</w:t>
      </w:r>
      <w:r>
        <w:rPr>
          <w:rFonts w:ascii="標楷體" w:eastAsia="標楷體" w:hAnsi="標楷體" w:hint="eastAsia"/>
          <w:b/>
          <w:sz w:val="36"/>
          <w:szCs w:val="28"/>
        </w:rPr>
        <w:t>癌症篩檢</w:t>
      </w:r>
      <w:r w:rsidRPr="00C23AAE">
        <w:rPr>
          <w:rFonts w:ascii="標楷體" w:eastAsia="標楷體" w:hAnsi="標楷體" w:hint="eastAsia"/>
          <w:b/>
          <w:sz w:val="36"/>
          <w:szCs w:val="28"/>
        </w:rPr>
        <w:t>服務項目</w:t>
      </w:r>
      <w:r>
        <w:rPr>
          <w:rFonts w:ascii="標楷體" w:eastAsia="標楷體" w:hAnsi="標楷體" w:hint="eastAsia"/>
          <w:b/>
          <w:sz w:val="36"/>
          <w:szCs w:val="28"/>
        </w:rPr>
        <w:t>及</w:t>
      </w:r>
      <w:r w:rsidRPr="00C23AAE">
        <w:rPr>
          <w:rFonts w:ascii="標楷體" w:eastAsia="標楷體" w:hAnsi="標楷體" w:hint="eastAsia"/>
          <w:b/>
          <w:sz w:val="36"/>
          <w:szCs w:val="28"/>
        </w:rPr>
        <w:t>檢查對象一覽表</w:t>
      </w:r>
    </w:p>
    <w:bookmarkEnd w:id="0"/>
    <w:p w:rsidR="008F7A2B" w:rsidRPr="00791B74" w:rsidRDefault="008F7A2B" w:rsidP="008F7A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資料來源：國民健康署發布之預防保健服務檢查對象及服務項目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529"/>
        <w:gridCol w:w="1417"/>
        <w:gridCol w:w="1985"/>
        <w:gridCol w:w="2540"/>
      </w:tblGrid>
      <w:tr w:rsidR="008F7A2B" w:rsidRPr="00751BEE" w:rsidTr="001201C5">
        <w:trPr>
          <w:tblHeader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對</w:t>
            </w:r>
            <w:r w:rsidRPr="00751BEE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次數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補助內容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服務項目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F7A2B" w:rsidRPr="00751BEE" w:rsidTr="001201C5">
        <w:trPr>
          <w:trHeight w:val="2152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成人預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防保健「健康加值」方案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 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(BC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型肝炎篩檢另補助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基本資料：問卷（疾病史、家族史、服藥史、健康行為、憂鬱檢測等）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身體檢查：一般理學檢查、身高、體重、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血壓、身體質量指數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(BMI )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、腰圍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實驗室檢查：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(1)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尿液檢查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蛋白質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(2)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腎絲球過濾率（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eGFR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）計算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(3)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血液生化檢查：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GOT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GPT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、肌酸酐、血糖、血脂（總膽固醇、三酸甘油酯、高密度脂蛋白膽固醇、低密度脂蛋白膽固醇計算）。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  <w:lang w:val="zh-TW"/>
              </w:rPr>
              <w:t>(4)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  <w:lang w:val="zh-TW"/>
              </w:rPr>
              <w:t xml:space="preserve"> 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型肝炎表面抗原﹙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HBsAg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﹚及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型肝炎抗體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(anti-HCV)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：民國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年或以後出生且滿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歲，可搭配成人預防保健服務終身接受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次檢查。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健康諮詢：戒菸、節酒、戒檳榔、規律運動、維持正常體重、健康飲食、事故傷害預防、口腔保健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</w:tc>
      </w:tr>
      <w:tr w:rsidR="008F7A2B" w:rsidRPr="00751BEE" w:rsidTr="001201C5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trHeight w:val="21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罹患小兒麻痺且年齡在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歲以上原住民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子宮頸癌篩檢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採檢費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歲以上每年乙次（醫療院所）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230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歲以上每年乙次（助產所）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120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歲以上每年乙次（衛生所執業，執業登記非屬婦產科或家庭醫學科之醫師）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175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檢驗費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子宮頸抹片採樣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骨盆腔檢查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子宮頸細胞病理檢驗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640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70</w:t>
            </w:r>
            <w:r w:rsidRPr="00751BEE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歲之婦女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1245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乳房攝影檢查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6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40</w:t>
            </w:r>
            <w:r w:rsidRPr="00751BEE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歲且其母親、女兒、姊妹、祖母或外祖母曾患有乳癌之婦女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大腸癌篩檢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民眾異常追蹤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100-250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定量免疫法糞便潛血檢查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1145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歲以上有嚼檳榔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或吸菸習慣者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服務品質費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口腔黏膜檢查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1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18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歲有嚼檳榔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習慣之原住民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8F7A2B" w:rsidRDefault="008F7A2B" w:rsidP="008F7A2B">
      <w:pPr>
        <w:pStyle w:val="a3"/>
        <w:ind w:leftChars="0" w:left="960"/>
        <w:jc w:val="both"/>
        <w:rPr>
          <w:rFonts w:ascii="標楷體" w:eastAsia="標楷體" w:hAnsi="標楷體"/>
          <w:sz w:val="28"/>
          <w:szCs w:val="28"/>
        </w:rPr>
      </w:pPr>
    </w:p>
    <w:p w:rsidR="00D57AD5" w:rsidRPr="008F7A2B" w:rsidRDefault="00D57AD5"/>
    <w:sectPr w:rsidR="00D57AD5" w:rsidRPr="008F7A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6E" w:rsidRDefault="003C146E" w:rsidP="006D1528">
      <w:r>
        <w:separator/>
      </w:r>
    </w:p>
  </w:endnote>
  <w:endnote w:type="continuationSeparator" w:id="0">
    <w:p w:rsidR="003C146E" w:rsidRDefault="003C146E" w:rsidP="006D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6E" w:rsidRDefault="003C146E" w:rsidP="006D1528">
      <w:r>
        <w:separator/>
      </w:r>
    </w:p>
  </w:footnote>
  <w:footnote w:type="continuationSeparator" w:id="0">
    <w:p w:rsidR="003C146E" w:rsidRDefault="003C146E" w:rsidP="006D1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2B"/>
    <w:rsid w:val="003C146E"/>
    <w:rsid w:val="006D1528"/>
    <w:rsid w:val="00852A09"/>
    <w:rsid w:val="008F7A2B"/>
    <w:rsid w:val="00D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5AD43-AA24-4FBB-BBA2-BEBFB4E2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5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52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洪寶蓮</dc:creator>
  <cp:lastModifiedBy>tyhs</cp:lastModifiedBy>
  <cp:revision>2</cp:revision>
  <dcterms:created xsi:type="dcterms:W3CDTF">2017-01-05T03:38:00Z</dcterms:created>
  <dcterms:modified xsi:type="dcterms:W3CDTF">2017-01-05T03:38:00Z</dcterms:modified>
</cp:coreProperties>
</file>