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AC" w:rsidRDefault="00713DAC">
      <w:pPr>
        <w:pStyle w:val="Default"/>
        <w:rPr>
          <w:rFonts w:eastAsia="標楷體"/>
        </w:rPr>
      </w:pPr>
      <w:bookmarkStart w:id="0" w:name="_GoBack"/>
      <w:bookmarkEnd w:id="0"/>
    </w:p>
    <w:p w:rsidR="00713DAC" w:rsidRDefault="003A75D2">
      <w:pPr>
        <w:pStyle w:val="Defaul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教育部及所屬機關商借高級中等以下學校及幼兒園教師作業原則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一、教育部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以下簡稱本部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為規範本部及所屬機關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以下簡稱各機關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商借高級中等以下學校及幼兒園（以下簡稱學校）教師，以協助處理教育相關業務，落實教育政策，特訂定本原則。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二、各機關商借學校教師，應考量下列因素，評估確有其必要性者，始得辦理：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各機關員額配置之合理性。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各機關業務簡化之可行性。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借重教師在學校之專長及經驗，結合教育行政與學校實務之必要性。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增進前款教師之行政專業能力，並於返回學校後配合推動教育政策之有效性。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各機關商借教師，應依該教師之專長，以協助各機關教育政策之規劃、教育法令之建制、專案研究之推行、學校行政之督導等教育專業相關事務為原則。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三、各機關以商借偏遠、離島、原住民地區及小型規模學校以外之公立學校之編制內專任教師為限。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前項小型規模學校，指全校班級總數在十二班以下之學校。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四、本部對於各機關商借教師之人數，應有總量管</w:t>
      </w:r>
      <w:r>
        <w:rPr>
          <w:rFonts w:eastAsia="標楷體"/>
          <w:sz w:val="28"/>
          <w:szCs w:val="28"/>
        </w:rPr>
        <w:t>制，且同一學校之商借教師，以二人為限。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五、商借教師之商借期間，以二年為限；其有延長商借期間必要者，以延長三次為限，每次延長期間最長為一年。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商借教師返回學校服務後，應服務一年以上，始得再被商借。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六、被商借之教師，應具有三年以上之任教年資，並具有相關教育行政知能、教育專業及實務經驗；其曾受刑事、懲戒或行政處罰者，不得被商借。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七、各機關商借教師，應提出需求專長及員額，依下列規定辦理：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國立學校教師：由各機關逕向該學校提出，學校擇優推薦後，</w:t>
      </w:r>
      <w:r>
        <w:rPr>
          <w:rFonts w:eastAsia="標楷體"/>
          <w:sz w:val="28"/>
          <w:szCs w:val="28"/>
        </w:rPr>
        <w:lastRenderedPageBreak/>
        <w:t>由各機關組成之小組審查遴選之。</w:t>
      </w:r>
    </w:p>
    <w:p w:rsidR="00713DAC" w:rsidRDefault="003A75D2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直轄市、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市立學校教師：向直轄市、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市主管機關提出，由該機關轉學校擇優推薦後，比照前款規定程序辦理。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八、商借教師之待遇、福利、退休、撫卹、資遣、保險等權益及保障，除本原則另有規定外，由原服務學校依相關規定辦理。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商借教師原有課務，由所屬學校另聘代理、代課教師或由原校教師為之；所需費用，由各機關補助經費支應。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九、商借教師之到職、離職、差假、出勤管理、加班、休假、差旅費等，依各機關相關規定辦理。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十、商借教師每年之成績考核，由各機關預評後，送原服務學校依相關法規規定辦理；其服務績效卓著</w:t>
      </w:r>
      <w:r>
        <w:rPr>
          <w:rFonts w:eastAsia="標楷體"/>
          <w:sz w:val="28"/>
          <w:szCs w:val="28"/>
        </w:rPr>
        <w:t>者，各機關得建請原服務學校依法令規定予以敘獎。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ind w:left="84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十一、本要點生效前，各機關就已商借之教師，除第五點規定外，依原規定辦理，不受本原則之限制。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本要點生效前，商借教師商借期間已逾第五點第一項規定者，應於該學年度屆滿後一年內，返回學校服務。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3A75D2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十二、國家教育研究院得準用本原則規定辦理教師商借。</w:t>
      </w:r>
      <w:r>
        <w:rPr>
          <w:rFonts w:eastAsia="標楷體"/>
          <w:sz w:val="28"/>
          <w:szCs w:val="28"/>
        </w:rPr>
        <w:t xml:space="preserve"> </w:t>
      </w:r>
    </w:p>
    <w:p w:rsidR="00713DAC" w:rsidRDefault="00713DAC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</w:p>
    <w:sectPr w:rsidR="00713DAC">
      <w:pgSz w:w="11907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D2" w:rsidRDefault="003A75D2">
      <w:r>
        <w:separator/>
      </w:r>
    </w:p>
  </w:endnote>
  <w:endnote w:type="continuationSeparator" w:id="0">
    <w:p w:rsidR="003A75D2" w:rsidRDefault="003A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D2" w:rsidRDefault="003A75D2">
      <w:r>
        <w:rPr>
          <w:color w:val="000000"/>
        </w:rPr>
        <w:separator/>
      </w:r>
    </w:p>
  </w:footnote>
  <w:footnote w:type="continuationSeparator" w:id="0">
    <w:p w:rsidR="003A75D2" w:rsidRDefault="003A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3DAC"/>
    <w:rsid w:val="003A75D2"/>
    <w:rsid w:val="00713DAC"/>
    <w:rsid w:val="00B2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BC13A-B48C-4A04-B57F-6154871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subject/>
  <dc:creator>PC</dc:creator>
  <dc:description/>
  <cp:lastModifiedBy>tyhs</cp:lastModifiedBy>
  <cp:revision>2</cp:revision>
  <cp:lastPrinted>2016-06-14T12:04:00Z</cp:lastPrinted>
  <dcterms:created xsi:type="dcterms:W3CDTF">2018-04-30T07:56:00Z</dcterms:created>
  <dcterms:modified xsi:type="dcterms:W3CDTF">2018-04-30T07:56:00Z</dcterms:modified>
</cp:coreProperties>
</file>