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8B330" w14:textId="77777777" w:rsidR="003F788A" w:rsidRPr="003F788A" w:rsidRDefault="003F788A" w:rsidP="003F788A">
      <w:pPr>
        <w:widowControl/>
        <w:shd w:val="clear" w:color="auto" w:fill="FFFFFF"/>
        <w:spacing w:after="100" w:afterAutospacing="1" w:line="360" w:lineRule="atLeast"/>
        <w:rPr>
          <w:rFonts w:ascii="Arial" w:eastAsia="新細明體" w:hAnsi="Arial" w:cs="Arial"/>
          <w:color w:val="000000"/>
          <w:kern w:val="0"/>
          <w14:ligatures w14:val="none"/>
        </w:rPr>
      </w:pPr>
      <w:r w:rsidRPr="003F788A">
        <w:rPr>
          <w:rFonts w:ascii="Arial" w:eastAsia="新細明體" w:hAnsi="Arial" w:cs="Arial"/>
          <w:color w:val="000000"/>
          <w:kern w:val="0"/>
          <w14:ligatures w14:val="none"/>
        </w:rPr>
        <w:t> </w:t>
      </w:r>
      <w:r w:rsidRPr="003F788A">
        <w:rPr>
          <w:rFonts w:ascii="Arial" w:eastAsia="新細明體" w:hAnsi="Arial" w:cs="Arial"/>
          <w:color w:val="000000"/>
          <w:kern w:val="0"/>
          <w14:ligatures w14:val="none"/>
        </w:rPr>
        <w:t>瀏覽公告</w:t>
      </w:r>
      <w:r w:rsidRPr="003F788A">
        <w:rPr>
          <w:rFonts w:ascii="Arial" w:eastAsia="新細明體" w:hAnsi="Arial" w:cs="Arial"/>
          <w:color w:val="000000"/>
          <w:kern w:val="0"/>
          <w14:ligatures w14:val="none"/>
        </w:rPr>
        <w:t xml:space="preserve"> </w:t>
      </w:r>
      <w:proofErr w:type="gramStart"/>
      <w:r w:rsidRPr="003F788A">
        <w:rPr>
          <w:rFonts w:ascii="新細明體" w:eastAsia="新細明體" w:hAnsi="新細明體" w:cs="新細明體"/>
          <w:color w:val="000000"/>
          <w:kern w:val="0"/>
          <w14:ligatures w14:val="none"/>
        </w:rPr>
        <w:t>‧</w:t>
      </w:r>
      <w:proofErr w:type="gramEnd"/>
    </w:p>
    <w:tbl>
      <w:tblPr>
        <w:tblW w:w="16765" w:type="dxa"/>
        <w:tblCellSpacing w:w="15" w:type="dxa"/>
        <w:tblInd w:w="-292" w:type="dxa"/>
        <w:tblBorders>
          <w:top w:val="single" w:sz="6" w:space="0" w:color="E0E0E0"/>
          <w:left w:val="single" w:sz="6" w:space="0" w:color="E0E0E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5"/>
        <w:gridCol w:w="15600"/>
      </w:tblGrid>
      <w:tr w:rsidR="003F788A" w:rsidRPr="003F788A" w14:paraId="7AC286CB" w14:textId="77777777" w:rsidTr="003F788A">
        <w:trPr>
          <w:tblCellSpacing w:w="15" w:type="dxa"/>
        </w:trPr>
        <w:tc>
          <w:tcPr>
            <w:tcW w:w="1090" w:type="dxa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1F2E14" w14:textId="77777777" w:rsidR="003F788A" w:rsidRPr="003F788A" w:rsidRDefault="003F788A" w:rsidP="003F788A">
            <w:pPr>
              <w:widowControl/>
              <w:spacing w:after="0" w:line="240" w:lineRule="auto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F788A">
              <w:rPr>
                <w:rFonts w:ascii="Arial" w:eastAsia="新細明體" w:hAnsi="Arial" w:cs="Arial"/>
                <w:b/>
                <w:bCs/>
                <w:color w:val="000000"/>
                <w:kern w:val="0"/>
                <w14:ligatures w14:val="none"/>
              </w:rPr>
              <w:t>公告編號</w:t>
            </w:r>
          </w:p>
        </w:tc>
        <w:tc>
          <w:tcPr>
            <w:tcW w:w="15585" w:type="dxa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376FA3" w14:textId="77777777" w:rsidR="003F788A" w:rsidRPr="003F788A" w:rsidRDefault="003F788A" w:rsidP="003F788A">
            <w:pPr>
              <w:widowControl/>
              <w:spacing w:after="0" w:line="240" w:lineRule="auto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B114004146</w:t>
            </w:r>
          </w:p>
        </w:tc>
      </w:tr>
      <w:tr w:rsidR="003F788A" w:rsidRPr="003F788A" w14:paraId="164589A3" w14:textId="77777777" w:rsidTr="003F788A">
        <w:trPr>
          <w:tblCellSpacing w:w="15" w:type="dxa"/>
        </w:trPr>
        <w:tc>
          <w:tcPr>
            <w:tcW w:w="1090" w:type="dxa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BA1DFF" w14:textId="77777777" w:rsidR="003F788A" w:rsidRPr="003F788A" w:rsidRDefault="003F788A" w:rsidP="003F788A">
            <w:pPr>
              <w:widowControl/>
              <w:spacing w:after="0" w:line="240" w:lineRule="auto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F788A">
              <w:rPr>
                <w:rFonts w:ascii="Arial" w:eastAsia="新細明體" w:hAnsi="Arial" w:cs="Arial"/>
                <w:b/>
                <w:bCs/>
                <w:color w:val="000000"/>
                <w:kern w:val="0"/>
                <w14:ligatures w14:val="none"/>
              </w:rPr>
              <w:t>發布單位</w:t>
            </w:r>
          </w:p>
        </w:tc>
        <w:tc>
          <w:tcPr>
            <w:tcW w:w="15585" w:type="dxa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1D8A0A" w14:textId="77777777" w:rsidR="003F788A" w:rsidRPr="003F788A" w:rsidRDefault="003F788A" w:rsidP="003F788A">
            <w:pPr>
              <w:widowControl/>
              <w:spacing w:after="0" w:line="240" w:lineRule="auto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資訊及國際教育科</w:t>
            </w:r>
          </w:p>
        </w:tc>
      </w:tr>
      <w:tr w:rsidR="003F788A" w:rsidRPr="003F788A" w14:paraId="6E116349" w14:textId="77777777" w:rsidTr="003F788A">
        <w:trPr>
          <w:tblCellSpacing w:w="15" w:type="dxa"/>
        </w:trPr>
        <w:tc>
          <w:tcPr>
            <w:tcW w:w="1090" w:type="dxa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BDEA31" w14:textId="77777777" w:rsidR="003F788A" w:rsidRPr="003F788A" w:rsidRDefault="003F788A" w:rsidP="003F788A">
            <w:pPr>
              <w:widowControl/>
              <w:spacing w:after="0" w:line="240" w:lineRule="auto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F788A">
              <w:rPr>
                <w:rFonts w:ascii="Arial" w:eastAsia="新細明體" w:hAnsi="Arial" w:cs="Arial"/>
                <w:b/>
                <w:bCs/>
                <w:color w:val="000000"/>
                <w:kern w:val="0"/>
                <w14:ligatures w14:val="none"/>
              </w:rPr>
              <w:t>公告標題</w:t>
            </w:r>
          </w:p>
        </w:tc>
        <w:tc>
          <w:tcPr>
            <w:tcW w:w="15585" w:type="dxa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CE0138" w14:textId="77777777" w:rsidR="003F788A" w:rsidRPr="003F788A" w:rsidRDefault="003F788A" w:rsidP="003F788A">
            <w:pPr>
              <w:widowControl/>
              <w:spacing w:after="0" w:line="240" w:lineRule="auto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轉知市府資訊處辦理「面海松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 xml:space="preserve"> Facing the Ocean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」東亞數位民主創新社群年度盛會活動資訊案</w:t>
            </w:r>
          </w:p>
        </w:tc>
      </w:tr>
      <w:tr w:rsidR="003F788A" w:rsidRPr="003F788A" w14:paraId="3D1D4441" w14:textId="77777777" w:rsidTr="003F788A">
        <w:trPr>
          <w:tblCellSpacing w:w="15" w:type="dxa"/>
        </w:trPr>
        <w:tc>
          <w:tcPr>
            <w:tcW w:w="1090" w:type="dxa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1ACC3A" w14:textId="77777777" w:rsidR="003F788A" w:rsidRPr="003F788A" w:rsidRDefault="003F788A" w:rsidP="003F788A">
            <w:pPr>
              <w:widowControl/>
              <w:spacing w:after="0" w:line="240" w:lineRule="auto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F788A">
              <w:rPr>
                <w:rFonts w:ascii="Arial" w:eastAsia="新細明體" w:hAnsi="Arial" w:cs="Arial"/>
                <w:b/>
                <w:bCs/>
                <w:color w:val="000000"/>
                <w:kern w:val="0"/>
                <w14:ligatures w14:val="none"/>
              </w:rPr>
              <w:t>公告期限</w:t>
            </w:r>
          </w:p>
        </w:tc>
        <w:tc>
          <w:tcPr>
            <w:tcW w:w="15585" w:type="dxa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198558" w14:textId="77777777" w:rsidR="003F788A" w:rsidRPr="003F788A" w:rsidRDefault="003F788A" w:rsidP="003F788A">
            <w:pPr>
              <w:widowControl/>
              <w:spacing w:after="0" w:line="240" w:lineRule="auto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 xml:space="preserve">114 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年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 xml:space="preserve"> 8 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月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 xml:space="preserve"> 18 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日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 xml:space="preserve"> 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～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 xml:space="preserve"> 114 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年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 xml:space="preserve"> 9 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月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 xml:space="preserve"> 15 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日</w:t>
            </w:r>
          </w:p>
        </w:tc>
      </w:tr>
      <w:tr w:rsidR="003F788A" w:rsidRPr="003F788A" w14:paraId="22946C9D" w14:textId="77777777" w:rsidTr="003F788A">
        <w:trPr>
          <w:tblCellSpacing w:w="15" w:type="dxa"/>
        </w:trPr>
        <w:tc>
          <w:tcPr>
            <w:tcW w:w="1090" w:type="dxa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D04FCD" w14:textId="77777777" w:rsidR="003F788A" w:rsidRPr="003F788A" w:rsidRDefault="003F788A" w:rsidP="003F788A">
            <w:pPr>
              <w:widowControl/>
              <w:spacing w:after="0" w:line="240" w:lineRule="auto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F788A">
              <w:rPr>
                <w:rFonts w:ascii="Arial" w:eastAsia="新細明體" w:hAnsi="Arial" w:cs="Arial"/>
                <w:b/>
                <w:bCs/>
                <w:color w:val="000000"/>
                <w:kern w:val="0"/>
                <w14:ligatures w14:val="none"/>
              </w:rPr>
              <w:t>指定簽收</w:t>
            </w:r>
          </w:p>
        </w:tc>
        <w:tc>
          <w:tcPr>
            <w:tcW w:w="15585" w:type="dxa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922B50" w14:textId="77777777" w:rsidR="003F788A" w:rsidRPr="003F788A" w:rsidRDefault="003F788A" w:rsidP="003F788A">
            <w:pPr>
              <w:widowControl/>
              <w:spacing w:after="0" w:line="240" w:lineRule="auto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  <w:hyperlink r:id="rId4" w:history="1">
              <w:r w:rsidRPr="003F788A">
                <w:rPr>
                  <w:rFonts w:ascii="Arial" w:eastAsia="新細明體" w:hAnsi="Arial" w:cs="Arial"/>
                  <w:color w:val="0000FF"/>
                  <w:kern w:val="0"/>
                  <w:u w:val="single"/>
                  <w14:ligatures w14:val="none"/>
                </w:rPr>
                <w:t>顯示</w:t>
              </w:r>
            </w:hyperlink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 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簽收學校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 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（共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 xml:space="preserve"> 368 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校）</w:t>
            </w:r>
          </w:p>
        </w:tc>
      </w:tr>
      <w:tr w:rsidR="003F788A" w:rsidRPr="003F788A" w14:paraId="45530385" w14:textId="77777777" w:rsidTr="003F788A">
        <w:trPr>
          <w:tblCellSpacing w:w="15" w:type="dxa"/>
        </w:trPr>
        <w:tc>
          <w:tcPr>
            <w:tcW w:w="1090" w:type="dxa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1780A1" w14:textId="77777777" w:rsidR="003F788A" w:rsidRPr="003F788A" w:rsidRDefault="003F788A" w:rsidP="003F788A">
            <w:pPr>
              <w:widowControl/>
              <w:spacing w:after="0" w:line="240" w:lineRule="auto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F788A">
              <w:rPr>
                <w:rFonts w:ascii="Arial" w:eastAsia="新細明體" w:hAnsi="Arial" w:cs="Arial"/>
                <w:b/>
                <w:bCs/>
                <w:color w:val="000000"/>
                <w:kern w:val="0"/>
                <w14:ligatures w14:val="none"/>
              </w:rPr>
              <w:t>公告內容</w:t>
            </w:r>
          </w:p>
        </w:tc>
        <w:tc>
          <w:tcPr>
            <w:tcW w:w="15585" w:type="dxa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AE5FCE" w14:textId="77777777" w:rsidR="003F788A" w:rsidRPr="003F788A" w:rsidRDefault="003F788A" w:rsidP="003F788A">
            <w:pPr>
              <w:widowControl/>
              <w:spacing w:before="100" w:beforeAutospacing="1" w:after="100" w:afterAutospacing="1" w:line="240" w:lineRule="auto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說明：</w:t>
            </w:r>
          </w:p>
          <w:p w14:paraId="679E27F7" w14:textId="77777777" w:rsidR="003F788A" w:rsidRPr="003F788A" w:rsidRDefault="003F788A" w:rsidP="003F788A">
            <w:pPr>
              <w:widowControl/>
              <w:spacing w:before="100" w:beforeAutospacing="1" w:after="100" w:afterAutospacing="1" w:line="240" w:lineRule="auto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一、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Facing the Ocean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（面海松）由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g0v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台灣零時政府社群、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Code for Japan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、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Code for Korea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等東亞公民科技社群共同舉辦之跨國協作活動，每年輪流於</w:t>
            </w:r>
            <w:proofErr w:type="gramStart"/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臺</w:t>
            </w:r>
            <w:proofErr w:type="gramEnd"/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日韓舉辦，邀請</w:t>
            </w:r>
            <w:proofErr w:type="gramStart"/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臺</w:t>
            </w:r>
            <w:proofErr w:type="gramEnd"/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日韓等各國公民科技夥伴齊聚一堂，以</w:t>
            </w:r>
            <w:proofErr w:type="gramStart"/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黑客松</w:t>
            </w:r>
            <w:proofErr w:type="gramEnd"/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形式進行提案、協作、交流。</w:t>
            </w:r>
          </w:p>
          <w:p w14:paraId="39702F88" w14:textId="77777777" w:rsidR="003F788A" w:rsidRPr="003F788A" w:rsidRDefault="003F788A" w:rsidP="003F788A">
            <w:pPr>
              <w:widowControl/>
              <w:spacing w:before="100" w:beforeAutospacing="1" w:after="100" w:afterAutospacing="1" w:line="240" w:lineRule="auto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二、</w:t>
            </w:r>
            <w:proofErr w:type="gramStart"/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旨揭活動</w:t>
            </w:r>
            <w:proofErr w:type="gramEnd"/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將於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114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年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9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月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12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日至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14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日在本市舉辦，期望促進本市與東亞地區在公民科技、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 xml:space="preserve">AI 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應用、開放政府與智慧治理等領域之交流合作，並拓展公務員國際視野與專業能力，活動</w:t>
            </w:r>
            <w:proofErr w:type="gramStart"/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資訊摘述如下</w:t>
            </w:r>
            <w:proofErr w:type="gramEnd"/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：</w:t>
            </w:r>
          </w:p>
          <w:p w14:paraId="1FDC5777" w14:textId="77777777" w:rsidR="003F788A" w:rsidRPr="003F788A" w:rsidRDefault="003F788A" w:rsidP="003F788A">
            <w:pPr>
              <w:widowControl/>
              <w:spacing w:before="100" w:beforeAutospacing="1" w:after="100" w:afterAutospacing="1" w:line="240" w:lineRule="auto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(</w:t>
            </w:r>
            <w:proofErr w:type="gramStart"/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一</w:t>
            </w:r>
            <w:proofErr w:type="gramEnd"/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)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活動日期：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114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年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9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月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12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日（星期五）至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114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年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9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月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14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日（星期日）。</w:t>
            </w:r>
          </w:p>
          <w:p w14:paraId="631428A6" w14:textId="77777777" w:rsidR="003F788A" w:rsidRPr="003F788A" w:rsidRDefault="003F788A" w:rsidP="003F788A">
            <w:pPr>
              <w:widowControl/>
              <w:spacing w:before="100" w:beforeAutospacing="1" w:after="100" w:afterAutospacing="1" w:line="240" w:lineRule="auto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(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二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)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活動地點：</w:t>
            </w:r>
            <w:proofErr w:type="gramStart"/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高雄淨零學院（</w:t>
            </w:r>
            <w:proofErr w:type="gramEnd"/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地址：高雄市前鎮區復興四路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1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號宏泰新創大樓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3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樓</w:t>
            </w:r>
            <w:proofErr w:type="gramStart"/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）</w:t>
            </w:r>
            <w:proofErr w:type="gramEnd"/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。</w:t>
            </w:r>
          </w:p>
          <w:p w14:paraId="17685FE5" w14:textId="77777777" w:rsidR="003F788A" w:rsidRPr="003F788A" w:rsidRDefault="003F788A" w:rsidP="003F788A">
            <w:pPr>
              <w:widowControl/>
              <w:spacing w:before="100" w:beforeAutospacing="1" w:after="100" w:afterAutospacing="1" w:line="240" w:lineRule="auto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(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三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)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報名方式及時限：請於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114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年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8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月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15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日前</w:t>
            </w:r>
            <w:proofErr w:type="gramStart"/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完成線上報名</w:t>
            </w:r>
            <w:proofErr w:type="gramEnd"/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。</w:t>
            </w:r>
          </w:p>
          <w:p w14:paraId="1A3383C6" w14:textId="77777777" w:rsidR="003F788A" w:rsidRPr="003F788A" w:rsidRDefault="003F788A" w:rsidP="003F788A">
            <w:pPr>
              <w:widowControl/>
              <w:spacing w:before="100" w:beforeAutospacing="1" w:after="100" w:afterAutospacing="1" w:line="240" w:lineRule="auto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(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四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)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報名網址：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https://reurl.cc/lYQ97v</w:t>
            </w:r>
            <w:r w:rsidRPr="003F788A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。</w:t>
            </w:r>
          </w:p>
        </w:tc>
      </w:tr>
    </w:tbl>
    <w:p w14:paraId="5FAEDFBE" w14:textId="77777777" w:rsidR="00D27D87" w:rsidRDefault="00D27D87">
      <w:pPr>
        <w:rPr>
          <w:rFonts w:hint="eastAsia"/>
        </w:rPr>
      </w:pPr>
    </w:p>
    <w:sectPr w:rsidR="00D27D87" w:rsidSect="003F788A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83B"/>
    <w:rsid w:val="00217827"/>
    <w:rsid w:val="003F788A"/>
    <w:rsid w:val="00C9383B"/>
    <w:rsid w:val="00D2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02B74-DEBA-4CE1-B022-6AFED236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ncname">
    <w:name w:val="funcname"/>
    <w:basedOn w:val="a"/>
    <w:rsid w:val="003F788A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styleId="a3">
    <w:name w:val="Hyperlink"/>
    <w:basedOn w:val="a0"/>
    <w:uiPriority w:val="99"/>
    <w:semiHidden/>
    <w:unhideWhenUsed/>
    <w:rsid w:val="003F788A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F788A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7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howSch()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2</cp:revision>
  <dcterms:created xsi:type="dcterms:W3CDTF">2025-08-19T03:09:00Z</dcterms:created>
  <dcterms:modified xsi:type="dcterms:W3CDTF">2025-08-19T03:11:00Z</dcterms:modified>
</cp:coreProperties>
</file>