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316" w:rsidRPr="003E0316" w:rsidRDefault="003E0316" w:rsidP="003E0316">
      <w:pPr>
        <w:widowControl/>
        <w:shd w:val="clear" w:color="auto" w:fill="FFFFFF"/>
        <w:jc w:val="center"/>
        <w:rPr>
          <w:rFonts w:ascii="Meiryo" w:eastAsia="Meiryo" w:hAnsi="Meiryo" w:cs="Meiryo"/>
          <w:kern w:val="0"/>
          <w:sz w:val="36"/>
          <w:szCs w:val="36"/>
        </w:rPr>
      </w:pPr>
      <w:r w:rsidRPr="003E0316">
        <w:rPr>
          <w:rFonts w:ascii="文鼎中粗隸" w:eastAsia="文鼎中粗隸" w:hAnsi="Meiryo" w:cs="Meiryo" w:hint="eastAsia"/>
          <w:b/>
          <w:bCs/>
          <w:kern w:val="0"/>
          <w:sz w:val="32"/>
          <w:szCs w:val="32"/>
        </w:rPr>
        <w:t>高雄市立左營高中性別平等教育委員會設置要點</w:t>
      </w:r>
    </w:p>
    <w:p w:rsidR="003E0316" w:rsidRPr="003E0316" w:rsidRDefault="003E0316" w:rsidP="003E0316">
      <w:pPr>
        <w:widowControl/>
        <w:shd w:val="clear" w:color="auto" w:fill="FFFFFF"/>
        <w:jc w:val="right"/>
        <w:rPr>
          <w:rFonts w:ascii="Meiryo" w:eastAsia="Meiryo" w:hAnsi="Meiryo" w:cs="Meiryo" w:hint="eastAsia"/>
          <w:kern w:val="0"/>
          <w:sz w:val="36"/>
          <w:szCs w:val="36"/>
        </w:rPr>
      </w:pPr>
      <w:r w:rsidRPr="003E0316">
        <w:rPr>
          <w:rFonts w:ascii="Meiryo" w:eastAsia="Meiryo" w:hAnsi="Meiryo" w:cs="Meiryo" w:hint="eastAsia"/>
          <w:b/>
          <w:bCs/>
          <w:kern w:val="0"/>
          <w:sz w:val="20"/>
          <w:szCs w:val="20"/>
        </w:rPr>
        <w:t>100.11.23性平會決議通過</w:t>
      </w:r>
    </w:p>
    <w:p w:rsidR="003E0316" w:rsidRPr="003E0316" w:rsidRDefault="003E0316" w:rsidP="003E0316">
      <w:pPr>
        <w:widowControl/>
        <w:shd w:val="clear" w:color="auto" w:fill="FFFFFF"/>
        <w:rPr>
          <w:rFonts w:ascii="Meiryo" w:eastAsia="Meiryo" w:hAnsi="Meiryo" w:cs="Meiryo" w:hint="eastAsia"/>
          <w:kern w:val="0"/>
          <w:sz w:val="36"/>
          <w:szCs w:val="36"/>
        </w:rPr>
      </w:pPr>
      <w:r w:rsidRPr="003E0316">
        <w:rPr>
          <w:rFonts w:ascii="標楷體" w:eastAsia="標楷體" w:hAnsi="標楷體" w:cs="Meiryo" w:hint="eastAsia"/>
          <w:kern w:val="0"/>
          <w:sz w:val="20"/>
          <w:szCs w:val="20"/>
        </w:rPr>
        <w:t>一、依據</w:t>
      </w:r>
    </w:p>
    <w:p w:rsidR="003E0316" w:rsidRPr="003E0316" w:rsidRDefault="003E0316" w:rsidP="003E0316">
      <w:pPr>
        <w:widowControl/>
        <w:shd w:val="clear" w:color="auto" w:fill="FFFFFF"/>
        <w:rPr>
          <w:rFonts w:ascii="Meiryo" w:eastAsia="Meiryo" w:hAnsi="Meiryo" w:cs="Meiryo" w:hint="eastAsia"/>
          <w:kern w:val="0"/>
          <w:sz w:val="36"/>
          <w:szCs w:val="36"/>
        </w:rPr>
      </w:pPr>
      <w:r w:rsidRPr="003E0316">
        <w:rPr>
          <w:rFonts w:ascii="標楷體" w:eastAsia="標楷體" w:hAnsi="標楷體" w:cs="Meiryo" w:hint="eastAsia"/>
          <w:kern w:val="0"/>
          <w:szCs w:val="24"/>
        </w:rPr>
        <w:t>本要點依性別平等教育法第六條規定訂定之。</w:t>
      </w:r>
    </w:p>
    <w:p w:rsidR="003E0316" w:rsidRPr="003E0316" w:rsidRDefault="003E0316" w:rsidP="003E0316">
      <w:pPr>
        <w:widowControl/>
        <w:shd w:val="clear" w:color="auto" w:fill="FFFFFF"/>
        <w:ind w:left="480" w:hanging="480"/>
        <w:rPr>
          <w:rFonts w:ascii="Meiryo" w:eastAsia="Meiryo" w:hAnsi="Meiryo" w:cs="Meiryo" w:hint="eastAsia"/>
          <w:kern w:val="0"/>
          <w:sz w:val="36"/>
          <w:szCs w:val="36"/>
        </w:rPr>
      </w:pPr>
      <w:r w:rsidRPr="003E0316">
        <w:rPr>
          <w:rFonts w:ascii="標楷體" w:eastAsia="標楷體" w:hAnsi="標楷體" w:cs="Meiryo" w:hint="eastAsia"/>
          <w:kern w:val="0"/>
          <w:sz w:val="20"/>
          <w:szCs w:val="20"/>
        </w:rPr>
        <w:t>二、目的</w:t>
      </w:r>
    </w:p>
    <w:p w:rsidR="003E0316" w:rsidRPr="003E0316" w:rsidRDefault="003E0316" w:rsidP="003E0316">
      <w:pPr>
        <w:widowControl/>
        <w:shd w:val="clear" w:color="auto" w:fill="FFFFFF"/>
        <w:rPr>
          <w:rFonts w:ascii="Meiryo" w:eastAsia="Meiryo" w:hAnsi="Meiryo" w:cs="Meiryo" w:hint="eastAsia"/>
          <w:kern w:val="0"/>
          <w:sz w:val="36"/>
          <w:szCs w:val="36"/>
        </w:rPr>
      </w:pPr>
      <w:r w:rsidRPr="003E0316">
        <w:rPr>
          <w:rFonts w:ascii="標楷體" w:eastAsia="標楷體" w:hAnsi="標楷體" w:cs="Meiryo" w:hint="eastAsia"/>
          <w:kern w:val="0"/>
          <w:szCs w:val="24"/>
        </w:rPr>
        <w:t>促進性別地位之實質平等，消除性別歧視，維護人格尊嚴，厚植並建立性別平等之教育資源與環境。</w:t>
      </w:r>
    </w:p>
    <w:p w:rsidR="003E0316" w:rsidRPr="003E0316" w:rsidRDefault="003E0316" w:rsidP="003E0316">
      <w:pPr>
        <w:widowControl/>
        <w:shd w:val="clear" w:color="auto" w:fill="FFFFFF"/>
        <w:ind w:right="-448"/>
        <w:rPr>
          <w:rFonts w:ascii="Meiryo" w:eastAsia="Meiryo" w:hAnsi="Meiryo" w:cs="Meiryo" w:hint="eastAsia"/>
          <w:kern w:val="0"/>
          <w:sz w:val="36"/>
          <w:szCs w:val="36"/>
        </w:rPr>
      </w:pPr>
      <w:r w:rsidRPr="003E0316">
        <w:rPr>
          <w:rFonts w:ascii="標楷體" w:eastAsia="標楷體" w:hAnsi="標楷體" w:cs="Meiryo" w:hint="eastAsia"/>
          <w:kern w:val="0"/>
          <w:szCs w:val="24"/>
        </w:rPr>
        <w:t>三、任務</w:t>
      </w:r>
    </w:p>
    <w:p w:rsidR="003E0316" w:rsidRPr="003E0316" w:rsidRDefault="003E0316" w:rsidP="003E0316">
      <w:pPr>
        <w:widowControl/>
        <w:shd w:val="clear" w:color="auto" w:fill="FFFFFF"/>
        <w:ind w:right="-448"/>
        <w:rPr>
          <w:rFonts w:ascii="Meiryo" w:eastAsia="Meiryo" w:hAnsi="Meiryo" w:cs="Meiryo" w:hint="eastAsia"/>
          <w:kern w:val="0"/>
          <w:sz w:val="36"/>
          <w:szCs w:val="36"/>
        </w:rPr>
      </w:pPr>
      <w:r w:rsidRPr="003E0316">
        <w:rPr>
          <w:rFonts w:ascii="標楷體" w:eastAsia="標楷體" w:hAnsi="標楷體" w:cs="Meiryo" w:hint="eastAsia"/>
          <w:kern w:val="0"/>
          <w:szCs w:val="24"/>
        </w:rPr>
        <w:t>性別平等教育委員會</w:t>
      </w:r>
      <w:r w:rsidRPr="003E0316">
        <w:rPr>
          <w:rFonts w:ascii="標楷體" w:eastAsia="標楷體" w:hAnsi="標楷體" w:cs="Meiryo" w:hint="eastAsia"/>
          <w:kern w:val="0"/>
          <w:sz w:val="20"/>
          <w:szCs w:val="20"/>
        </w:rPr>
        <w:t>(</w:t>
      </w:r>
      <w:r w:rsidRPr="003E0316">
        <w:rPr>
          <w:rFonts w:ascii="標楷體" w:eastAsia="標楷體" w:hAnsi="標楷體" w:cs="Meiryo" w:hint="eastAsia"/>
          <w:kern w:val="0"/>
          <w:szCs w:val="24"/>
        </w:rPr>
        <w:t>以下簡稱性平會</w:t>
      </w:r>
      <w:r w:rsidRPr="003E0316">
        <w:rPr>
          <w:rFonts w:ascii="標楷體" w:eastAsia="標楷體" w:hAnsi="標楷體" w:cs="Meiryo" w:hint="eastAsia"/>
          <w:kern w:val="0"/>
          <w:sz w:val="20"/>
          <w:szCs w:val="20"/>
        </w:rPr>
        <w:t>)</w:t>
      </w:r>
      <w:r w:rsidRPr="003E0316">
        <w:rPr>
          <w:rFonts w:ascii="標楷體" w:eastAsia="標楷體" w:hAnsi="標楷體" w:cs="Meiryo" w:hint="eastAsia"/>
          <w:kern w:val="0"/>
          <w:szCs w:val="24"/>
        </w:rPr>
        <w:t>任務如下：</w:t>
      </w:r>
    </w:p>
    <w:p w:rsidR="003E0316" w:rsidRPr="003E0316" w:rsidRDefault="003E0316" w:rsidP="003E0316">
      <w:pPr>
        <w:widowControl/>
        <w:shd w:val="clear" w:color="auto" w:fill="FFFFFF"/>
        <w:ind w:left="720" w:right="-448" w:hanging="720"/>
        <w:rPr>
          <w:rFonts w:ascii="Meiryo" w:eastAsia="Meiryo" w:hAnsi="Meiryo" w:cs="Meiryo" w:hint="eastAsia"/>
          <w:kern w:val="0"/>
          <w:sz w:val="36"/>
          <w:szCs w:val="36"/>
        </w:rPr>
      </w:pPr>
      <w:r w:rsidRPr="003E0316">
        <w:rPr>
          <w:rFonts w:ascii="標楷體" w:eastAsia="標楷體" w:hAnsi="標楷體" w:cs="Meiryo" w:hint="eastAsia"/>
          <w:kern w:val="0"/>
          <w:sz w:val="20"/>
          <w:szCs w:val="20"/>
        </w:rPr>
        <w:t>（一）統整本校各單位相關資源，擬訂性別平等教育實施計畫，落實並檢視其實施成果。</w:t>
      </w:r>
    </w:p>
    <w:p w:rsidR="003E0316" w:rsidRPr="003E0316" w:rsidRDefault="003E0316" w:rsidP="003E0316">
      <w:pPr>
        <w:widowControl/>
        <w:shd w:val="clear" w:color="auto" w:fill="FFFFFF"/>
        <w:ind w:left="612" w:hanging="612"/>
        <w:rPr>
          <w:rFonts w:ascii="Meiryo" w:eastAsia="Meiryo" w:hAnsi="Meiryo" w:cs="Meiryo" w:hint="eastAsia"/>
          <w:kern w:val="0"/>
          <w:sz w:val="36"/>
          <w:szCs w:val="36"/>
        </w:rPr>
      </w:pPr>
      <w:r w:rsidRPr="003E0316">
        <w:rPr>
          <w:rFonts w:ascii="標楷體" w:eastAsia="標楷體" w:hAnsi="標楷體" w:cs="Meiryo" w:hint="eastAsia"/>
          <w:kern w:val="0"/>
          <w:szCs w:val="24"/>
        </w:rPr>
        <w:t>（二）規劃或辦理學生、教職員工及家長性別平等教育相關活動。</w:t>
      </w:r>
    </w:p>
    <w:p w:rsidR="003E0316" w:rsidRPr="003E0316" w:rsidRDefault="003E0316" w:rsidP="003E0316">
      <w:pPr>
        <w:widowControl/>
        <w:shd w:val="clear" w:color="auto" w:fill="FFFFFF"/>
        <w:ind w:left="612" w:hanging="612"/>
        <w:rPr>
          <w:rFonts w:ascii="Meiryo" w:eastAsia="Meiryo" w:hAnsi="Meiryo" w:cs="Meiryo" w:hint="eastAsia"/>
          <w:kern w:val="0"/>
          <w:sz w:val="36"/>
          <w:szCs w:val="36"/>
        </w:rPr>
      </w:pPr>
      <w:r w:rsidRPr="003E0316">
        <w:rPr>
          <w:rFonts w:ascii="標楷體" w:eastAsia="標楷體" w:hAnsi="標楷體" w:cs="Meiryo" w:hint="eastAsia"/>
          <w:kern w:val="0"/>
          <w:szCs w:val="24"/>
        </w:rPr>
        <w:t>（三）研發並推廣性別平等教育之課程、教學及評量。</w:t>
      </w:r>
    </w:p>
    <w:p w:rsidR="003E0316" w:rsidRPr="003E0316" w:rsidRDefault="003E0316" w:rsidP="003E0316">
      <w:pPr>
        <w:widowControl/>
        <w:shd w:val="clear" w:color="auto" w:fill="FFFFFF"/>
        <w:ind w:left="612" w:right="-470" w:hanging="612"/>
        <w:rPr>
          <w:rFonts w:ascii="Meiryo" w:eastAsia="Meiryo" w:hAnsi="Meiryo" w:cs="Meiryo" w:hint="eastAsia"/>
          <w:kern w:val="0"/>
          <w:sz w:val="36"/>
          <w:szCs w:val="36"/>
        </w:rPr>
      </w:pPr>
      <w:r w:rsidRPr="003E0316">
        <w:rPr>
          <w:rFonts w:ascii="標楷體" w:eastAsia="標楷體" w:hAnsi="標楷體" w:cs="Meiryo" w:hint="eastAsia"/>
          <w:kern w:val="0"/>
          <w:szCs w:val="24"/>
        </w:rPr>
        <w:t>（四）</w:t>
      </w:r>
      <w:proofErr w:type="gramStart"/>
      <w:r w:rsidRPr="003E0316">
        <w:rPr>
          <w:rFonts w:ascii="標楷體" w:eastAsia="標楷體" w:hAnsi="標楷體" w:cs="Meiryo" w:hint="eastAsia"/>
          <w:kern w:val="0"/>
          <w:szCs w:val="24"/>
        </w:rPr>
        <w:t>研</w:t>
      </w:r>
      <w:proofErr w:type="gramEnd"/>
      <w:r w:rsidRPr="003E0316">
        <w:rPr>
          <w:rFonts w:ascii="標楷體" w:eastAsia="標楷體" w:hAnsi="標楷體" w:cs="Meiryo" w:hint="eastAsia"/>
          <w:kern w:val="0"/>
          <w:szCs w:val="24"/>
        </w:rPr>
        <w:t>擬性別平等教育實施規定與校園性侵害及性騷擾之防治規定，建立機制</w:t>
      </w:r>
    </w:p>
    <w:p w:rsidR="003E0316" w:rsidRPr="003E0316" w:rsidRDefault="003E0316" w:rsidP="003E0316">
      <w:pPr>
        <w:widowControl/>
        <w:shd w:val="clear" w:color="auto" w:fill="FFFFFF"/>
        <w:ind w:left="612" w:right="-470"/>
        <w:rPr>
          <w:rFonts w:ascii="Meiryo" w:eastAsia="Meiryo" w:hAnsi="Meiryo" w:cs="Meiryo" w:hint="eastAsia"/>
          <w:kern w:val="0"/>
          <w:sz w:val="36"/>
          <w:szCs w:val="36"/>
        </w:rPr>
      </w:pPr>
      <w:r w:rsidRPr="003E0316">
        <w:rPr>
          <w:rFonts w:ascii="標楷體" w:eastAsia="標楷體" w:hAnsi="標楷體" w:cs="Meiryo" w:hint="eastAsia"/>
          <w:kern w:val="0"/>
          <w:szCs w:val="24"/>
        </w:rPr>
        <w:t>並協調及整合相關資源。</w:t>
      </w:r>
    </w:p>
    <w:p w:rsidR="003E0316" w:rsidRPr="003E0316" w:rsidRDefault="003E0316" w:rsidP="003E0316">
      <w:pPr>
        <w:widowControl/>
        <w:shd w:val="clear" w:color="auto" w:fill="FFFFFF"/>
        <w:ind w:left="612" w:hanging="612"/>
        <w:rPr>
          <w:rFonts w:ascii="Meiryo" w:eastAsia="Meiryo" w:hAnsi="Meiryo" w:cs="Meiryo" w:hint="eastAsia"/>
          <w:kern w:val="0"/>
          <w:sz w:val="36"/>
          <w:szCs w:val="36"/>
        </w:rPr>
      </w:pPr>
      <w:r w:rsidRPr="003E0316">
        <w:rPr>
          <w:rFonts w:ascii="標楷體" w:eastAsia="標楷體" w:hAnsi="標楷體" w:cs="Meiryo" w:hint="eastAsia"/>
          <w:kern w:val="0"/>
          <w:szCs w:val="24"/>
        </w:rPr>
        <w:t>（五）調查及處理與性別平等教育法有關之案件。</w:t>
      </w:r>
    </w:p>
    <w:p w:rsidR="003E0316" w:rsidRPr="003E0316" w:rsidRDefault="003E0316" w:rsidP="003E0316">
      <w:pPr>
        <w:widowControl/>
        <w:shd w:val="clear" w:color="auto" w:fill="FFFFFF"/>
        <w:ind w:left="612" w:hanging="612"/>
        <w:rPr>
          <w:rFonts w:ascii="Meiryo" w:eastAsia="Meiryo" w:hAnsi="Meiryo" w:cs="Meiryo" w:hint="eastAsia"/>
          <w:kern w:val="0"/>
          <w:sz w:val="36"/>
          <w:szCs w:val="36"/>
        </w:rPr>
      </w:pPr>
      <w:r w:rsidRPr="003E0316">
        <w:rPr>
          <w:rFonts w:ascii="標楷體" w:eastAsia="標楷體" w:hAnsi="標楷體" w:cs="Meiryo" w:hint="eastAsia"/>
          <w:kern w:val="0"/>
          <w:szCs w:val="24"/>
        </w:rPr>
        <w:t>（六）規劃及建立性別平等之安全校園空間。</w:t>
      </w:r>
    </w:p>
    <w:p w:rsidR="003E0316" w:rsidRPr="003E0316" w:rsidRDefault="003E0316" w:rsidP="003E0316">
      <w:pPr>
        <w:widowControl/>
        <w:shd w:val="clear" w:color="auto" w:fill="FFFFFF"/>
        <w:ind w:left="612" w:hanging="612"/>
        <w:rPr>
          <w:rFonts w:ascii="Meiryo" w:eastAsia="Meiryo" w:hAnsi="Meiryo" w:cs="Meiryo" w:hint="eastAsia"/>
          <w:kern w:val="0"/>
          <w:sz w:val="36"/>
          <w:szCs w:val="36"/>
        </w:rPr>
      </w:pPr>
      <w:r w:rsidRPr="003E0316">
        <w:rPr>
          <w:rFonts w:ascii="標楷體" w:eastAsia="標楷體" w:hAnsi="標楷體" w:cs="Meiryo" w:hint="eastAsia"/>
          <w:kern w:val="0"/>
          <w:szCs w:val="24"/>
        </w:rPr>
        <w:t>（七）推動社區有關性別平等之家庭教育與 社會教育。</w:t>
      </w:r>
    </w:p>
    <w:p w:rsidR="003E0316" w:rsidRPr="003E0316" w:rsidRDefault="003E0316" w:rsidP="003E0316">
      <w:pPr>
        <w:widowControl/>
        <w:shd w:val="clear" w:color="auto" w:fill="FFFFFF"/>
        <w:rPr>
          <w:rFonts w:ascii="Meiryo" w:eastAsia="Meiryo" w:hAnsi="Meiryo" w:cs="Meiryo" w:hint="eastAsia"/>
          <w:kern w:val="0"/>
          <w:sz w:val="36"/>
          <w:szCs w:val="36"/>
        </w:rPr>
      </w:pPr>
      <w:r w:rsidRPr="003E0316">
        <w:rPr>
          <w:rFonts w:ascii="標楷體" w:eastAsia="標楷體" w:hAnsi="標楷體" w:cs="Meiryo" w:hint="eastAsia"/>
          <w:kern w:val="0"/>
          <w:szCs w:val="24"/>
        </w:rPr>
        <w:t>（八）其他關於學校或社區之性別平等教育事務。</w:t>
      </w:r>
    </w:p>
    <w:p w:rsidR="003E0316" w:rsidRPr="003E0316" w:rsidRDefault="003E0316" w:rsidP="003E0316">
      <w:pPr>
        <w:widowControl/>
        <w:shd w:val="clear" w:color="auto" w:fill="FFFFFF"/>
        <w:spacing w:line="360" w:lineRule="atLeast"/>
        <w:ind w:left="540" w:hanging="540"/>
        <w:jc w:val="both"/>
        <w:rPr>
          <w:rFonts w:ascii="Meiryo" w:eastAsia="Meiryo" w:hAnsi="Meiryo" w:cs="Meiryo" w:hint="eastAsia"/>
          <w:kern w:val="0"/>
          <w:sz w:val="36"/>
          <w:szCs w:val="36"/>
        </w:rPr>
      </w:pPr>
      <w:r w:rsidRPr="003E0316">
        <w:rPr>
          <w:rFonts w:ascii="標楷體" w:eastAsia="標楷體" w:hAnsi="標楷體" w:cs="Meiryo" w:hint="eastAsia"/>
          <w:kern w:val="0"/>
          <w:szCs w:val="24"/>
        </w:rPr>
        <w:t>四、組織及任期</w:t>
      </w:r>
    </w:p>
    <w:p w:rsidR="003E0316" w:rsidRPr="003E0316" w:rsidRDefault="003E0316" w:rsidP="003E0316">
      <w:pPr>
        <w:widowControl/>
        <w:shd w:val="clear" w:color="auto" w:fill="FFFFFF"/>
        <w:ind w:right="-448"/>
        <w:rPr>
          <w:rFonts w:ascii="Meiryo" w:eastAsia="Meiryo" w:hAnsi="Meiryo" w:cs="Meiryo" w:hint="eastAsia"/>
          <w:kern w:val="0"/>
          <w:sz w:val="36"/>
          <w:szCs w:val="36"/>
        </w:rPr>
      </w:pPr>
      <w:r w:rsidRPr="003E0316">
        <w:rPr>
          <w:rFonts w:ascii="標楷體" w:eastAsia="標楷體" w:hAnsi="標楷體" w:cs="Meiryo" w:hint="eastAsia"/>
          <w:kern w:val="0"/>
          <w:sz w:val="20"/>
          <w:szCs w:val="20"/>
        </w:rPr>
        <w:t>性平會置委員21人，任期一年，校長為主任委員，其中女性委員應占委員總數二分之一以上，校長</w:t>
      </w:r>
      <w:proofErr w:type="gramStart"/>
      <w:r w:rsidRPr="003E0316">
        <w:rPr>
          <w:rFonts w:ascii="標楷體" w:eastAsia="標楷體" w:hAnsi="標楷體" w:cs="Meiryo" w:hint="eastAsia"/>
          <w:kern w:val="0"/>
          <w:sz w:val="20"/>
          <w:szCs w:val="20"/>
        </w:rPr>
        <w:t>得聘具性別</w:t>
      </w:r>
      <w:proofErr w:type="gramEnd"/>
      <w:r w:rsidRPr="003E0316">
        <w:rPr>
          <w:rFonts w:ascii="標楷體" w:eastAsia="標楷體" w:hAnsi="標楷體" w:cs="Meiryo" w:hint="eastAsia"/>
          <w:kern w:val="0"/>
          <w:sz w:val="20"/>
          <w:szCs w:val="20"/>
        </w:rPr>
        <w:t>平等意識之教師代表、職工代表、家長代表、學生代表及性別平等教育相關領域之專家學者為委員。置執行秘書，由學</w:t>
      </w:r>
      <w:proofErr w:type="gramStart"/>
      <w:r w:rsidRPr="003E0316">
        <w:rPr>
          <w:rFonts w:ascii="標楷體" w:eastAsia="標楷體" w:hAnsi="標楷體" w:cs="Meiryo" w:hint="eastAsia"/>
          <w:kern w:val="0"/>
          <w:sz w:val="20"/>
          <w:szCs w:val="20"/>
        </w:rPr>
        <w:t>務</w:t>
      </w:r>
      <w:proofErr w:type="gramEnd"/>
      <w:r w:rsidRPr="003E0316">
        <w:rPr>
          <w:rFonts w:ascii="標楷體" w:eastAsia="標楷體" w:hAnsi="標楷體" w:cs="Meiryo" w:hint="eastAsia"/>
          <w:kern w:val="0"/>
          <w:sz w:val="20"/>
          <w:szCs w:val="20"/>
        </w:rPr>
        <w:t>主任擔任，並指定專人負責處理有關業務(納入分工職掌表)。</w:t>
      </w:r>
    </w:p>
    <w:p w:rsidR="003E0316" w:rsidRPr="003E0316" w:rsidRDefault="003E0316" w:rsidP="003E0316">
      <w:pPr>
        <w:widowControl/>
        <w:shd w:val="clear" w:color="auto" w:fill="FFFFFF"/>
        <w:ind w:right="-448"/>
        <w:rPr>
          <w:rFonts w:ascii="Meiryo" w:eastAsia="Meiryo" w:hAnsi="Meiryo" w:cs="Meiryo" w:hint="eastAsia"/>
          <w:kern w:val="0"/>
          <w:sz w:val="36"/>
          <w:szCs w:val="36"/>
        </w:rPr>
      </w:pPr>
      <w:r w:rsidRPr="003E0316">
        <w:rPr>
          <w:rFonts w:ascii="標楷體" w:eastAsia="標楷體" w:hAnsi="標楷體" w:cs="Meiryo" w:hint="eastAsia"/>
          <w:kern w:val="0"/>
          <w:szCs w:val="24"/>
        </w:rPr>
        <w:t> </w:t>
      </w:r>
    </w:p>
    <w:p w:rsidR="003E0316" w:rsidRPr="003E0316" w:rsidRDefault="003E0316" w:rsidP="003E0316">
      <w:pPr>
        <w:widowControl/>
        <w:shd w:val="clear" w:color="auto" w:fill="FFFFFF"/>
        <w:ind w:left="480" w:hanging="480"/>
        <w:rPr>
          <w:rFonts w:ascii="Meiryo" w:eastAsia="Meiryo" w:hAnsi="Meiryo" w:cs="Meiryo" w:hint="eastAsia"/>
          <w:kern w:val="0"/>
          <w:sz w:val="36"/>
          <w:szCs w:val="36"/>
        </w:rPr>
      </w:pPr>
      <w:r w:rsidRPr="003E0316">
        <w:rPr>
          <w:rFonts w:ascii="標楷體" w:eastAsia="標楷體" w:hAnsi="標楷體" w:cs="Meiryo" w:hint="eastAsia"/>
          <w:kern w:val="0"/>
          <w:szCs w:val="24"/>
        </w:rPr>
        <w:t>五、會議</w:t>
      </w:r>
      <w:r w:rsidRPr="003E0316">
        <w:rPr>
          <w:rFonts w:ascii="標楷體" w:eastAsia="標楷體" w:hAnsi="標楷體" w:cs="Meiryo" w:hint="eastAsia"/>
          <w:kern w:val="0"/>
          <w:sz w:val="20"/>
          <w:szCs w:val="20"/>
        </w:rPr>
        <w:t> </w:t>
      </w:r>
    </w:p>
    <w:p w:rsidR="003E0316" w:rsidRPr="003E0316" w:rsidRDefault="003E0316" w:rsidP="003E0316">
      <w:pPr>
        <w:widowControl/>
        <w:shd w:val="clear" w:color="auto" w:fill="FFFFFF"/>
        <w:ind w:right="-448"/>
        <w:rPr>
          <w:rFonts w:ascii="Meiryo" w:eastAsia="Meiryo" w:hAnsi="Meiryo" w:cs="Meiryo" w:hint="eastAsia"/>
          <w:kern w:val="0"/>
          <w:sz w:val="36"/>
          <w:szCs w:val="36"/>
        </w:rPr>
      </w:pPr>
      <w:r w:rsidRPr="003E0316">
        <w:rPr>
          <w:rFonts w:ascii="標楷體" w:eastAsia="標楷體" w:hAnsi="標楷體" w:cs="Meiryo" w:hint="eastAsia"/>
          <w:kern w:val="0"/>
          <w:sz w:val="20"/>
          <w:szCs w:val="20"/>
        </w:rPr>
        <w:t>性平會每學期應至少召開一次，性平會由主任委員召集，主任委員不能出席時，應</w:t>
      </w:r>
    </w:p>
    <w:p w:rsidR="003E0316" w:rsidRPr="003E0316" w:rsidRDefault="003E0316" w:rsidP="003E0316">
      <w:pPr>
        <w:widowControl/>
        <w:shd w:val="clear" w:color="auto" w:fill="FFFFFF"/>
        <w:ind w:right="-448"/>
        <w:rPr>
          <w:rFonts w:ascii="Meiryo" w:eastAsia="Meiryo" w:hAnsi="Meiryo" w:cs="Meiryo" w:hint="eastAsia"/>
          <w:kern w:val="0"/>
          <w:sz w:val="36"/>
          <w:szCs w:val="36"/>
        </w:rPr>
      </w:pPr>
      <w:r w:rsidRPr="003E0316">
        <w:rPr>
          <w:rFonts w:ascii="標楷體" w:eastAsia="標楷體" w:hAnsi="標楷體" w:cs="Meiryo" w:hint="eastAsia"/>
          <w:kern w:val="0"/>
          <w:szCs w:val="24"/>
        </w:rPr>
        <w:t>指定委員代理之。</w:t>
      </w:r>
      <w:r w:rsidRPr="003E0316">
        <w:rPr>
          <w:rFonts w:ascii="標楷體" w:eastAsia="標楷體" w:hAnsi="標楷體" w:cs="Meiryo" w:hint="eastAsia"/>
          <w:spacing w:val="-10"/>
          <w:kern w:val="0"/>
          <w:sz w:val="20"/>
          <w:szCs w:val="20"/>
        </w:rPr>
        <w:t>本委員會議應有委員二分之一以上之出席，始得開會，應有出席委員過</w:t>
      </w:r>
    </w:p>
    <w:p w:rsidR="003E0316" w:rsidRPr="003E0316" w:rsidRDefault="003E0316" w:rsidP="003E0316">
      <w:pPr>
        <w:widowControl/>
        <w:shd w:val="clear" w:color="auto" w:fill="FFFFFF"/>
        <w:ind w:right="-448"/>
        <w:rPr>
          <w:rFonts w:ascii="Meiryo" w:eastAsia="Meiryo" w:hAnsi="Meiryo" w:cs="Meiryo" w:hint="eastAsia"/>
          <w:kern w:val="0"/>
          <w:sz w:val="36"/>
          <w:szCs w:val="36"/>
        </w:rPr>
      </w:pPr>
      <w:r w:rsidRPr="003E0316">
        <w:rPr>
          <w:rFonts w:ascii="標楷體" w:eastAsia="標楷體" w:hAnsi="標楷體" w:cs="Meiryo" w:hint="eastAsia"/>
          <w:spacing w:val="-10"/>
          <w:kern w:val="0"/>
          <w:sz w:val="20"/>
          <w:szCs w:val="20"/>
        </w:rPr>
        <w:t>半數之同意始得決議</w:t>
      </w:r>
      <w:r w:rsidRPr="003E0316">
        <w:rPr>
          <w:rFonts w:ascii="標楷體" w:eastAsia="標楷體" w:hAnsi="標楷體" w:cs="Meiryo" w:hint="eastAsia"/>
          <w:spacing w:val="-10"/>
          <w:kern w:val="0"/>
          <w:sz w:val="20"/>
          <w:szCs w:val="20"/>
          <w:u w:val="single"/>
        </w:rPr>
        <w:t>為原則</w:t>
      </w:r>
      <w:r w:rsidRPr="003E0316">
        <w:rPr>
          <w:rFonts w:ascii="標楷體" w:eastAsia="標楷體" w:hAnsi="標楷體" w:cs="Meiryo" w:hint="eastAsia"/>
          <w:spacing w:val="-10"/>
          <w:kern w:val="0"/>
          <w:sz w:val="20"/>
          <w:szCs w:val="20"/>
        </w:rPr>
        <w:t>。</w:t>
      </w:r>
      <w:r w:rsidRPr="003E0316">
        <w:rPr>
          <w:rFonts w:ascii="標楷體" w:eastAsia="標楷體" w:hAnsi="標楷體" w:cs="Meiryo" w:hint="eastAsia"/>
          <w:kern w:val="0"/>
          <w:sz w:val="20"/>
          <w:szCs w:val="20"/>
        </w:rPr>
        <w:t>本委員會開會時得邀請諮詢顧問相關行政機關人員及專家</w:t>
      </w:r>
    </w:p>
    <w:p w:rsidR="003E0316" w:rsidRPr="003E0316" w:rsidRDefault="003E0316" w:rsidP="003E0316">
      <w:pPr>
        <w:widowControl/>
        <w:shd w:val="clear" w:color="auto" w:fill="FFFFFF"/>
        <w:ind w:right="-448"/>
        <w:rPr>
          <w:rFonts w:ascii="Meiryo" w:eastAsia="Meiryo" w:hAnsi="Meiryo" w:cs="Meiryo" w:hint="eastAsia"/>
          <w:kern w:val="0"/>
          <w:sz w:val="36"/>
          <w:szCs w:val="36"/>
        </w:rPr>
      </w:pPr>
      <w:r w:rsidRPr="003E0316">
        <w:rPr>
          <w:rFonts w:ascii="標楷體" w:eastAsia="標楷體" w:hAnsi="標楷體" w:cs="Meiryo" w:hint="eastAsia"/>
          <w:kern w:val="0"/>
          <w:szCs w:val="24"/>
        </w:rPr>
        <w:t>學者列席或報告，</w:t>
      </w:r>
      <w:r w:rsidRPr="003E0316">
        <w:rPr>
          <w:rFonts w:ascii="標楷體" w:eastAsia="標楷體" w:hAnsi="標楷體" w:cs="Meiryo" w:hint="eastAsia"/>
          <w:kern w:val="0"/>
          <w:sz w:val="20"/>
          <w:szCs w:val="20"/>
          <w:u w:val="single"/>
        </w:rPr>
        <w:t>但法律另有規定者，從其規定。</w:t>
      </w:r>
    </w:p>
    <w:p w:rsidR="003E0316" w:rsidRPr="003E0316" w:rsidRDefault="003E0316" w:rsidP="003E0316">
      <w:pPr>
        <w:widowControl/>
        <w:shd w:val="clear" w:color="auto" w:fill="FFFFFF"/>
        <w:ind w:right="-448"/>
        <w:rPr>
          <w:rFonts w:ascii="Meiryo" w:eastAsia="Meiryo" w:hAnsi="Meiryo" w:cs="Meiryo" w:hint="eastAsia"/>
          <w:kern w:val="0"/>
          <w:sz w:val="36"/>
          <w:szCs w:val="36"/>
        </w:rPr>
      </w:pPr>
      <w:r w:rsidRPr="003E0316">
        <w:rPr>
          <w:rFonts w:ascii="標楷體" w:eastAsia="標楷體" w:hAnsi="標楷體" w:cs="Meiryo" w:hint="eastAsia"/>
          <w:kern w:val="0"/>
          <w:szCs w:val="24"/>
        </w:rPr>
        <w:t> </w:t>
      </w:r>
    </w:p>
    <w:p w:rsidR="003E0316" w:rsidRPr="003E0316" w:rsidRDefault="003E0316" w:rsidP="003E0316">
      <w:pPr>
        <w:widowControl/>
        <w:shd w:val="clear" w:color="auto" w:fill="FFFFFF"/>
        <w:rPr>
          <w:rFonts w:ascii="Meiryo" w:eastAsia="Meiryo" w:hAnsi="Meiryo" w:cs="Meiryo" w:hint="eastAsia"/>
          <w:kern w:val="0"/>
          <w:sz w:val="36"/>
          <w:szCs w:val="36"/>
        </w:rPr>
      </w:pPr>
      <w:r w:rsidRPr="003E0316">
        <w:rPr>
          <w:rFonts w:ascii="標楷體" w:eastAsia="標楷體" w:hAnsi="標楷體" w:cs="Meiryo" w:hint="eastAsia"/>
          <w:kern w:val="0"/>
          <w:szCs w:val="24"/>
        </w:rPr>
        <w:t>六、組織分工與職掌：</w:t>
      </w:r>
    </w:p>
    <w:p w:rsidR="003E0316" w:rsidRPr="003E0316" w:rsidRDefault="003E0316" w:rsidP="003E0316">
      <w:pPr>
        <w:widowControl/>
        <w:shd w:val="clear" w:color="auto" w:fill="FFFFFF"/>
        <w:rPr>
          <w:rFonts w:ascii="Meiryo" w:eastAsia="Meiryo" w:hAnsi="Meiryo" w:cs="Meiryo" w:hint="eastAsia"/>
          <w:kern w:val="0"/>
          <w:sz w:val="36"/>
          <w:szCs w:val="36"/>
        </w:rPr>
      </w:pPr>
      <w:r w:rsidRPr="003E0316">
        <w:rPr>
          <w:rFonts w:ascii="標楷體" w:eastAsia="標楷體" w:hAnsi="標楷體" w:cs="Meiryo" w:hint="eastAsia"/>
          <w:kern w:val="0"/>
          <w:szCs w:val="24"/>
        </w:rPr>
        <w:t>性平會下設置行政與防治組、課程與教學組、諮商與輔導組環境與資源組，各組分工如下：</w:t>
      </w:r>
    </w:p>
    <w:p w:rsidR="003E0316" w:rsidRPr="003E0316" w:rsidRDefault="003E0316" w:rsidP="003E0316">
      <w:pPr>
        <w:widowControl/>
        <w:shd w:val="clear" w:color="auto" w:fill="FFFFFF"/>
        <w:rPr>
          <w:rFonts w:ascii="Meiryo" w:eastAsia="Meiryo" w:hAnsi="Meiryo" w:cs="Meiryo" w:hint="eastAsia"/>
          <w:kern w:val="0"/>
          <w:sz w:val="36"/>
          <w:szCs w:val="36"/>
        </w:rPr>
      </w:pPr>
      <w:r w:rsidRPr="003E0316">
        <w:rPr>
          <w:rFonts w:ascii="標楷體" w:eastAsia="標楷體" w:hAnsi="標楷體" w:cs="Meiryo" w:hint="eastAsia"/>
          <w:kern w:val="0"/>
          <w:szCs w:val="24"/>
        </w:rPr>
        <w:t>（一）行政與防治組（學</w:t>
      </w:r>
      <w:proofErr w:type="gramStart"/>
      <w:r w:rsidRPr="003E0316">
        <w:rPr>
          <w:rFonts w:ascii="標楷體" w:eastAsia="標楷體" w:hAnsi="標楷體" w:cs="Meiryo" w:hint="eastAsia"/>
          <w:kern w:val="0"/>
          <w:szCs w:val="24"/>
        </w:rPr>
        <w:t>務</w:t>
      </w:r>
      <w:proofErr w:type="gramEnd"/>
      <w:r w:rsidRPr="003E0316">
        <w:rPr>
          <w:rFonts w:ascii="標楷體" w:eastAsia="標楷體" w:hAnsi="標楷體" w:cs="Meiryo" w:hint="eastAsia"/>
          <w:kern w:val="0"/>
          <w:szCs w:val="24"/>
        </w:rPr>
        <w:t>處）</w:t>
      </w:r>
    </w:p>
    <w:p w:rsidR="003E0316" w:rsidRPr="003E0316" w:rsidRDefault="003E0316" w:rsidP="003E0316">
      <w:pPr>
        <w:widowControl/>
        <w:shd w:val="clear" w:color="auto" w:fill="FFFFFF"/>
        <w:ind w:left="708" w:hanging="228"/>
        <w:rPr>
          <w:rFonts w:ascii="Meiryo" w:eastAsia="Meiryo" w:hAnsi="Meiryo" w:cs="Meiryo" w:hint="eastAsia"/>
          <w:kern w:val="0"/>
          <w:sz w:val="36"/>
          <w:szCs w:val="36"/>
        </w:rPr>
      </w:pPr>
      <w:r w:rsidRPr="003E0316">
        <w:rPr>
          <w:rFonts w:ascii="標楷體" w:eastAsia="標楷體" w:hAnsi="標楷體" w:cs="Meiryo" w:hint="eastAsia"/>
          <w:kern w:val="0"/>
          <w:sz w:val="20"/>
          <w:szCs w:val="20"/>
        </w:rPr>
        <w:t>1.</w:t>
      </w:r>
      <w:proofErr w:type="gramStart"/>
      <w:r w:rsidRPr="003E0316">
        <w:rPr>
          <w:rFonts w:ascii="標楷體" w:eastAsia="標楷體" w:hAnsi="標楷體" w:cs="Meiryo" w:hint="eastAsia"/>
          <w:kern w:val="0"/>
          <w:sz w:val="20"/>
          <w:szCs w:val="20"/>
        </w:rPr>
        <w:t>研</w:t>
      </w:r>
      <w:proofErr w:type="gramEnd"/>
      <w:r w:rsidRPr="003E0316">
        <w:rPr>
          <w:rFonts w:ascii="標楷體" w:eastAsia="標楷體" w:hAnsi="標楷體" w:cs="Meiryo" w:hint="eastAsia"/>
          <w:kern w:val="0"/>
          <w:sz w:val="20"/>
          <w:szCs w:val="20"/>
        </w:rPr>
        <w:t>擬修訂性別平等教育實施規定及校園性侵害或性騷擾防治規定等相關規定。</w:t>
      </w:r>
    </w:p>
    <w:p w:rsidR="003E0316" w:rsidRPr="003E0316" w:rsidRDefault="003E0316" w:rsidP="003E0316">
      <w:pPr>
        <w:widowControl/>
        <w:shd w:val="clear" w:color="auto" w:fill="FFFFFF"/>
        <w:ind w:left="716" w:hanging="238"/>
        <w:rPr>
          <w:rFonts w:ascii="Meiryo" w:eastAsia="Meiryo" w:hAnsi="Meiryo" w:cs="Meiryo" w:hint="eastAsia"/>
          <w:kern w:val="0"/>
          <w:sz w:val="36"/>
          <w:szCs w:val="36"/>
        </w:rPr>
      </w:pPr>
      <w:r w:rsidRPr="003E0316">
        <w:rPr>
          <w:rFonts w:ascii="標楷體" w:eastAsia="標楷體" w:hAnsi="標楷體" w:cs="Meiryo" w:hint="eastAsia"/>
          <w:kern w:val="0"/>
          <w:sz w:val="20"/>
          <w:szCs w:val="20"/>
        </w:rPr>
        <w:t>2.受理校園性侵害或性騷擾事件之申訴與處理相關行政事宜。</w:t>
      </w:r>
    </w:p>
    <w:p w:rsidR="003E0316" w:rsidRPr="003E0316" w:rsidRDefault="003E0316" w:rsidP="003E0316">
      <w:pPr>
        <w:widowControl/>
        <w:shd w:val="clear" w:color="auto" w:fill="FFFFFF"/>
        <w:ind w:left="716" w:hanging="238"/>
        <w:rPr>
          <w:rFonts w:ascii="Meiryo" w:eastAsia="Meiryo" w:hAnsi="Meiryo" w:cs="Meiryo" w:hint="eastAsia"/>
          <w:kern w:val="0"/>
          <w:sz w:val="20"/>
          <w:szCs w:val="20"/>
        </w:rPr>
      </w:pPr>
      <w:r w:rsidRPr="003E0316">
        <w:rPr>
          <w:rFonts w:ascii="標楷體" w:eastAsia="標楷體" w:hAnsi="標楷體" w:cs="Meiryo" w:hint="eastAsia"/>
          <w:kern w:val="0"/>
          <w:sz w:val="20"/>
          <w:szCs w:val="20"/>
        </w:rPr>
        <w:t>3.召開性平會會議，並處理性平案件之調查及相關行政事宜。</w:t>
      </w:r>
    </w:p>
    <w:p w:rsidR="003E0316" w:rsidRPr="003E0316" w:rsidRDefault="003E0316" w:rsidP="003E0316">
      <w:pPr>
        <w:widowControl/>
        <w:shd w:val="clear" w:color="auto" w:fill="FFFFFF"/>
        <w:ind w:left="716" w:hanging="238"/>
        <w:rPr>
          <w:rFonts w:ascii="Meiryo" w:eastAsia="Meiryo" w:hAnsi="Meiryo" w:cs="Meiryo" w:hint="eastAsia"/>
          <w:kern w:val="0"/>
          <w:sz w:val="20"/>
          <w:szCs w:val="20"/>
        </w:rPr>
      </w:pPr>
      <w:r w:rsidRPr="003E0316">
        <w:rPr>
          <w:rFonts w:ascii="標楷體" w:eastAsia="標楷體" w:hAnsi="標楷體" w:cs="Meiryo" w:hint="eastAsia"/>
          <w:kern w:val="0"/>
          <w:sz w:val="20"/>
          <w:szCs w:val="20"/>
        </w:rPr>
        <w:lastRenderedPageBreak/>
        <w:t>4.建立校園性平事件及加害人檔案資料，並負責於加害人轉至其他學校就讀時之通報事宜。</w:t>
      </w:r>
    </w:p>
    <w:p w:rsidR="003E0316" w:rsidRPr="003E0316" w:rsidRDefault="003E0316" w:rsidP="003E0316">
      <w:pPr>
        <w:widowControl/>
        <w:shd w:val="clear" w:color="auto" w:fill="FFFFFF"/>
        <w:ind w:left="716" w:hanging="238"/>
        <w:rPr>
          <w:rFonts w:ascii="Meiryo" w:eastAsia="Meiryo" w:hAnsi="Meiryo" w:cs="Meiryo" w:hint="eastAsia"/>
          <w:kern w:val="0"/>
          <w:sz w:val="20"/>
          <w:szCs w:val="20"/>
        </w:rPr>
      </w:pPr>
      <w:bookmarkStart w:id="0" w:name="_GoBack"/>
      <w:r w:rsidRPr="003E0316">
        <w:rPr>
          <w:rFonts w:ascii="標楷體" w:eastAsia="標楷體" w:hAnsi="標楷體" w:cs="Meiryo" w:hint="eastAsia"/>
          <w:kern w:val="0"/>
          <w:sz w:val="20"/>
          <w:szCs w:val="20"/>
        </w:rPr>
        <w:t>5.其他有關推動性別平等教育行政與防治之業務。</w:t>
      </w:r>
    </w:p>
    <w:bookmarkEnd w:id="0"/>
    <w:p w:rsidR="003E0316" w:rsidRPr="003E0316" w:rsidRDefault="003E0316" w:rsidP="003E0316">
      <w:pPr>
        <w:widowControl/>
        <w:shd w:val="clear" w:color="auto" w:fill="FFFFFF"/>
        <w:ind w:left="953" w:hanging="593"/>
        <w:rPr>
          <w:rFonts w:ascii="Meiryo" w:eastAsia="Meiryo" w:hAnsi="Meiryo" w:cs="Meiryo" w:hint="eastAsia"/>
          <w:kern w:val="0"/>
          <w:sz w:val="20"/>
          <w:szCs w:val="20"/>
        </w:rPr>
      </w:pPr>
      <w:r w:rsidRPr="003E0316">
        <w:rPr>
          <w:rFonts w:ascii="標楷體" w:eastAsia="標楷體" w:hAnsi="標楷體" w:cs="Meiryo" w:hint="eastAsia"/>
          <w:kern w:val="0"/>
          <w:sz w:val="20"/>
          <w:szCs w:val="20"/>
        </w:rPr>
        <w:t> 6.涉及校園</w:t>
      </w:r>
      <w:proofErr w:type="gramStart"/>
      <w:r w:rsidRPr="003E0316">
        <w:rPr>
          <w:rFonts w:ascii="標楷體" w:eastAsia="標楷體" w:hAnsi="標楷體" w:cs="Meiryo" w:hint="eastAsia"/>
          <w:kern w:val="0"/>
          <w:sz w:val="20"/>
          <w:szCs w:val="20"/>
        </w:rPr>
        <w:t>性平案通報</w:t>
      </w:r>
      <w:proofErr w:type="gramEnd"/>
      <w:r w:rsidRPr="003E0316">
        <w:rPr>
          <w:rFonts w:ascii="標楷體" w:eastAsia="標楷體" w:hAnsi="標楷體" w:cs="Meiryo" w:hint="eastAsia"/>
          <w:kern w:val="0"/>
          <w:sz w:val="20"/>
          <w:szCs w:val="20"/>
        </w:rPr>
        <w:t>之協調聯繫。</w:t>
      </w:r>
    </w:p>
    <w:p w:rsidR="003E0316" w:rsidRPr="003E0316" w:rsidRDefault="003E0316" w:rsidP="003E0316">
      <w:pPr>
        <w:widowControl/>
        <w:shd w:val="clear" w:color="auto" w:fill="FFFFFF"/>
        <w:rPr>
          <w:rFonts w:ascii="Meiryo" w:eastAsia="Meiryo" w:hAnsi="Meiryo" w:cs="Meiryo" w:hint="eastAsia"/>
          <w:kern w:val="0"/>
          <w:sz w:val="36"/>
          <w:szCs w:val="36"/>
        </w:rPr>
      </w:pPr>
      <w:r w:rsidRPr="003E0316">
        <w:rPr>
          <w:rFonts w:ascii="標楷體" w:eastAsia="標楷體" w:hAnsi="標楷體" w:cs="Meiryo" w:hint="eastAsia"/>
          <w:kern w:val="0"/>
          <w:szCs w:val="24"/>
        </w:rPr>
        <w:t>（二）課程與教學組（教務處）</w:t>
      </w:r>
    </w:p>
    <w:p w:rsidR="003E0316" w:rsidRPr="003E0316" w:rsidRDefault="003E0316" w:rsidP="003E0316">
      <w:pPr>
        <w:widowControl/>
        <w:shd w:val="clear" w:color="auto" w:fill="FFFFFF"/>
        <w:ind w:left="708" w:hanging="228"/>
        <w:rPr>
          <w:rFonts w:ascii="Meiryo" w:eastAsia="Meiryo" w:hAnsi="Meiryo" w:cs="Meiryo" w:hint="eastAsia"/>
          <w:kern w:val="0"/>
          <w:sz w:val="36"/>
          <w:szCs w:val="36"/>
        </w:rPr>
      </w:pPr>
      <w:r w:rsidRPr="003E0316">
        <w:rPr>
          <w:rFonts w:ascii="標楷體" w:eastAsia="標楷體" w:hAnsi="標楷體" w:cs="Meiryo" w:hint="eastAsia"/>
          <w:kern w:val="0"/>
          <w:sz w:val="20"/>
          <w:szCs w:val="20"/>
        </w:rPr>
        <w:t>1.發展性別平等教育課程之教學、教材及評量；教材之編寫、審查及選用，應符合性別平等教育原則。</w:t>
      </w:r>
    </w:p>
    <w:p w:rsidR="003E0316" w:rsidRPr="003E0316" w:rsidRDefault="003E0316" w:rsidP="003E0316">
      <w:pPr>
        <w:widowControl/>
        <w:shd w:val="clear" w:color="auto" w:fill="FFFFFF"/>
        <w:ind w:left="720" w:hanging="720"/>
        <w:rPr>
          <w:rFonts w:ascii="Meiryo" w:eastAsia="Meiryo" w:hAnsi="Meiryo" w:cs="Meiryo" w:hint="eastAsia"/>
          <w:kern w:val="0"/>
          <w:sz w:val="36"/>
          <w:szCs w:val="36"/>
        </w:rPr>
      </w:pPr>
      <w:r w:rsidRPr="003E0316">
        <w:rPr>
          <w:rFonts w:ascii="標楷體" w:eastAsia="標楷體" w:hAnsi="標楷體" w:cs="Meiryo" w:hint="eastAsia"/>
          <w:kern w:val="0"/>
          <w:sz w:val="20"/>
          <w:szCs w:val="20"/>
        </w:rPr>
        <w:t>    2.規劃性別平等教育（含性侵害防治、家庭暴力防治、情感教育、性教育、同志教育等）融入各科教學，並且每學年應實施性別平等教育相關課程或活動至少四小時。   </w:t>
      </w:r>
    </w:p>
    <w:p w:rsidR="003E0316" w:rsidRPr="003E0316" w:rsidRDefault="003E0316" w:rsidP="003E0316">
      <w:pPr>
        <w:widowControl/>
        <w:shd w:val="clear" w:color="auto" w:fill="FFFFFF"/>
        <w:ind w:left="708" w:hanging="204"/>
        <w:rPr>
          <w:rFonts w:ascii="Meiryo" w:eastAsia="Meiryo" w:hAnsi="Meiryo" w:cs="Meiryo" w:hint="eastAsia"/>
          <w:kern w:val="0"/>
          <w:sz w:val="36"/>
          <w:szCs w:val="36"/>
        </w:rPr>
      </w:pPr>
      <w:r w:rsidRPr="003E0316">
        <w:rPr>
          <w:rFonts w:ascii="標楷體" w:eastAsia="標楷體" w:hAnsi="標楷體" w:cs="Meiryo" w:hint="eastAsia"/>
          <w:kern w:val="0"/>
          <w:sz w:val="20"/>
          <w:szCs w:val="20"/>
        </w:rPr>
        <w:t>3.協助處理與性別平等教育法有關案件之學生當事人學籍、課程、成績及相關人員課</w:t>
      </w:r>
      <w:proofErr w:type="gramStart"/>
      <w:r w:rsidRPr="003E0316">
        <w:rPr>
          <w:rFonts w:ascii="標楷體" w:eastAsia="標楷體" w:hAnsi="標楷體" w:cs="Meiryo" w:hint="eastAsia"/>
          <w:kern w:val="0"/>
          <w:sz w:val="20"/>
          <w:szCs w:val="20"/>
        </w:rPr>
        <w:t>務</w:t>
      </w:r>
      <w:proofErr w:type="gramEnd"/>
      <w:r w:rsidRPr="003E0316">
        <w:rPr>
          <w:rFonts w:ascii="標楷體" w:eastAsia="標楷體" w:hAnsi="標楷體" w:cs="Meiryo" w:hint="eastAsia"/>
          <w:kern w:val="0"/>
          <w:sz w:val="20"/>
          <w:szCs w:val="20"/>
        </w:rPr>
        <w:t>。</w:t>
      </w:r>
    </w:p>
    <w:p w:rsidR="003E0316" w:rsidRPr="003E0316" w:rsidRDefault="003E0316" w:rsidP="003E0316">
      <w:pPr>
        <w:widowControl/>
        <w:shd w:val="clear" w:color="auto" w:fill="FFFFFF"/>
        <w:spacing w:line="240" w:lineRule="atLeast"/>
        <w:ind w:left="720" w:hanging="720"/>
        <w:rPr>
          <w:rFonts w:ascii="Meiryo" w:eastAsia="Meiryo" w:hAnsi="Meiryo" w:cs="Meiryo" w:hint="eastAsia"/>
          <w:kern w:val="0"/>
          <w:sz w:val="36"/>
          <w:szCs w:val="36"/>
        </w:rPr>
      </w:pPr>
      <w:r w:rsidRPr="003E0316">
        <w:rPr>
          <w:rFonts w:ascii="標楷體" w:eastAsia="標楷體" w:hAnsi="標楷體" w:cs="Meiryo" w:hint="eastAsia"/>
          <w:kern w:val="0"/>
          <w:sz w:val="20"/>
          <w:szCs w:val="20"/>
        </w:rPr>
        <w:t>    4.其他有關本校性別平等教育課程與教學事務。</w:t>
      </w:r>
    </w:p>
    <w:p w:rsidR="003E0316" w:rsidRPr="003E0316" w:rsidRDefault="003E0316" w:rsidP="003E0316">
      <w:pPr>
        <w:widowControl/>
        <w:shd w:val="clear" w:color="auto" w:fill="FFFFFF"/>
        <w:rPr>
          <w:rFonts w:ascii="Meiryo" w:eastAsia="Meiryo" w:hAnsi="Meiryo" w:cs="Meiryo" w:hint="eastAsia"/>
          <w:kern w:val="0"/>
          <w:sz w:val="36"/>
          <w:szCs w:val="36"/>
        </w:rPr>
      </w:pPr>
      <w:r w:rsidRPr="003E0316">
        <w:rPr>
          <w:rFonts w:ascii="標楷體" w:eastAsia="標楷體" w:hAnsi="標楷體" w:cs="Meiryo" w:hint="eastAsia"/>
          <w:kern w:val="0"/>
          <w:szCs w:val="24"/>
        </w:rPr>
        <w:t>（三）諮商與輔導組（輔導室）</w:t>
      </w:r>
    </w:p>
    <w:p w:rsidR="003E0316" w:rsidRPr="003E0316" w:rsidRDefault="003E0316" w:rsidP="003E0316">
      <w:pPr>
        <w:widowControl/>
        <w:shd w:val="clear" w:color="auto" w:fill="FFFFFF"/>
        <w:ind w:left="672" w:hanging="312"/>
        <w:rPr>
          <w:rFonts w:ascii="Meiryo" w:eastAsia="Meiryo" w:hAnsi="Meiryo" w:cs="Meiryo" w:hint="eastAsia"/>
          <w:kern w:val="0"/>
          <w:sz w:val="36"/>
          <w:szCs w:val="36"/>
        </w:rPr>
      </w:pPr>
      <w:r w:rsidRPr="003E0316">
        <w:rPr>
          <w:rFonts w:ascii="標楷體" w:eastAsia="標楷體" w:hAnsi="標楷體" w:cs="Meiryo" w:hint="eastAsia"/>
          <w:kern w:val="0"/>
          <w:sz w:val="20"/>
          <w:szCs w:val="20"/>
        </w:rPr>
        <w:t> 1.統整各單位相關資源，擬訂性別平等教育實施計畫，落實並檢視其成果。</w:t>
      </w:r>
    </w:p>
    <w:p w:rsidR="003E0316" w:rsidRPr="003E0316" w:rsidRDefault="003E0316" w:rsidP="003E0316">
      <w:pPr>
        <w:widowControl/>
        <w:shd w:val="clear" w:color="auto" w:fill="FFFFFF"/>
        <w:ind w:left="540" w:hanging="180"/>
        <w:rPr>
          <w:rFonts w:ascii="Meiryo" w:eastAsia="Meiryo" w:hAnsi="Meiryo" w:cs="Meiryo" w:hint="eastAsia"/>
          <w:kern w:val="0"/>
          <w:sz w:val="36"/>
          <w:szCs w:val="36"/>
        </w:rPr>
      </w:pPr>
      <w:r w:rsidRPr="003E0316">
        <w:rPr>
          <w:rFonts w:ascii="標楷體" w:eastAsia="標楷體" w:hAnsi="標楷體" w:cs="Meiryo" w:hint="eastAsia"/>
          <w:kern w:val="0"/>
          <w:sz w:val="20"/>
          <w:szCs w:val="20"/>
        </w:rPr>
        <w:t> 2.規劃辦理學生性別平等教育相關活動。</w:t>
      </w:r>
    </w:p>
    <w:p w:rsidR="003E0316" w:rsidRPr="003E0316" w:rsidRDefault="003E0316" w:rsidP="003E0316">
      <w:pPr>
        <w:widowControl/>
        <w:shd w:val="clear" w:color="auto" w:fill="FFFFFF"/>
        <w:ind w:left="720" w:hanging="240"/>
        <w:rPr>
          <w:rFonts w:ascii="Meiryo" w:eastAsia="Meiryo" w:hAnsi="Meiryo" w:cs="Meiryo" w:hint="eastAsia"/>
          <w:kern w:val="0"/>
          <w:sz w:val="36"/>
          <w:szCs w:val="36"/>
        </w:rPr>
      </w:pPr>
      <w:r w:rsidRPr="003E0316">
        <w:rPr>
          <w:rFonts w:ascii="標楷體" w:eastAsia="標楷體" w:hAnsi="標楷體" w:cs="Meiryo" w:hint="eastAsia"/>
          <w:kern w:val="0"/>
          <w:sz w:val="20"/>
          <w:szCs w:val="20"/>
        </w:rPr>
        <w:t>3.規劃辦理教職員工及家長性別平等教育相關活動。</w:t>
      </w:r>
    </w:p>
    <w:p w:rsidR="003E0316" w:rsidRPr="003E0316" w:rsidRDefault="003E0316" w:rsidP="003E0316">
      <w:pPr>
        <w:widowControl/>
        <w:shd w:val="clear" w:color="auto" w:fill="FFFFFF"/>
        <w:ind w:left="720" w:hanging="240"/>
        <w:rPr>
          <w:rFonts w:ascii="Meiryo" w:eastAsia="Meiryo" w:hAnsi="Meiryo" w:cs="Meiryo" w:hint="eastAsia"/>
          <w:kern w:val="0"/>
          <w:sz w:val="36"/>
          <w:szCs w:val="36"/>
        </w:rPr>
      </w:pPr>
      <w:r w:rsidRPr="003E0316">
        <w:rPr>
          <w:rFonts w:ascii="標楷體" w:eastAsia="標楷體" w:hAnsi="標楷體" w:cs="Meiryo" w:hint="eastAsia"/>
          <w:kern w:val="0"/>
          <w:sz w:val="20"/>
          <w:szCs w:val="20"/>
        </w:rPr>
        <w:t>4.擬定與執行性平事件相關當事人之輔導計畫，並向性平會提出報告。</w:t>
      </w:r>
    </w:p>
    <w:p w:rsidR="003E0316" w:rsidRPr="003E0316" w:rsidRDefault="003E0316" w:rsidP="003E0316">
      <w:pPr>
        <w:widowControl/>
        <w:shd w:val="clear" w:color="auto" w:fill="FFFFFF"/>
        <w:ind w:left="720" w:hanging="240"/>
        <w:rPr>
          <w:rFonts w:ascii="Meiryo" w:eastAsia="Meiryo" w:hAnsi="Meiryo" w:cs="Meiryo" w:hint="eastAsia"/>
          <w:kern w:val="0"/>
          <w:sz w:val="36"/>
          <w:szCs w:val="36"/>
        </w:rPr>
      </w:pPr>
      <w:r w:rsidRPr="003E0316">
        <w:rPr>
          <w:rFonts w:ascii="標楷體" w:eastAsia="標楷體" w:hAnsi="標楷體" w:cs="Meiryo" w:hint="eastAsia"/>
          <w:kern w:val="0"/>
          <w:sz w:val="20"/>
          <w:szCs w:val="20"/>
        </w:rPr>
        <w:t>5.提供性平事件之當事人、家長、證人等之心理諮商、諮詢、轉</w:t>
      </w:r>
      <w:proofErr w:type="gramStart"/>
      <w:r w:rsidRPr="003E0316">
        <w:rPr>
          <w:rFonts w:ascii="標楷體" w:eastAsia="標楷體" w:hAnsi="標楷體" w:cs="Meiryo" w:hint="eastAsia"/>
          <w:kern w:val="0"/>
          <w:sz w:val="20"/>
          <w:szCs w:val="20"/>
        </w:rPr>
        <w:t>介</w:t>
      </w:r>
      <w:proofErr w:type="gramEnd"/>
      <w:r w:rsidRPr="003E0316">
        <w:rPr>
          <w:rFonts w:ascii="標楷體" w:eastAsia="標楷體" w:hAnsi="標楷體" w:cs="Meiryo" w:hint="eastAsia"/>
          <w:kern w:val="0"/>
          <w:sz w:val="20"/>
          <w:szCs w:val="20"/>
        </w:rPr>
        <w:t>相關資源及追蹤輔導等服務。</w:t>
      </w:r>
    </w:p>
    <w:p w:rsidR="003E0316" w:rsidRPr="003E0316" w:rsidRDefault="003E0316" w:rsidP="003E0316">
      <w:pPr>
        <w:widowControl/>
        <w:shd w:val="clear" w:color="auto" w:fill="FFFFFF"/>
        <w:ind w:left="720" w:hanging="240"/>
        <w:rPr>
          <w:rFonts w:ascii="Meiryo" w:eastAsia="Meiryo" w:hAnsi="Meiryo" w:cs="Meiryo" w:hint="eastAsia"/>
          <w:kern w:val="0"/>
          <w:sz w:val="36"/>
          <w:szCs w:val="36"/>
        </w:rPr>
      </w:pPr>
      <w:r w:rsidRPr="003E0316">
        <w:rPr>
          <w:rFonts w:ascii="標楷體" w:eastAsia="標楷體" w:hAnsi="標楷體" w:cs="Meiryo" w:hint="eastAsia"/>
          <w:kern w:val="0"/>
          <w:sz w:val="20"/>
          <w:szCs w:val="20"/>
        </w:rPr>
        <w:t>6.提供懷孕學生諮商輔導、家長諮詢及社會資源之協助。</w:t>
      </w:r>
    </w:p>
    <w:p w:rsidR="003E0316" w:rsidRPr="003E0316" w:rsidRDefault="003E0316" w:rsidP="003E0316">
      <w:pPr>
        <w:widowControl/>
        <w:shd w:val="clear" w:color="auto" w:fill="FFFFFF"/>
        <w:ind w:left="720" w:hanging="240"/>
        <w:rPr>
          <w:rFonts w:ascii="Meiryo" w:eastAsia="Meiryo" w:hAnsi="Meiryo" w:cs="Meiryo" w:hint="eastAsia"/>
          <w:kern w:val="0"/>
          <w:sz w:val="36"/>
          <w:szCs w:val="36"/>
        </w:rPr>
      </w:pPr>
      <w:r w:rsidRPr="003E0316">
        <w:rPr>
          <w:rFonts w:ascii="標楷體" w:eastAsia="標楷體" w:hAnsi="標楷體" w:cs="Meiryo" w:hint="eastAsia"/>
          <w:kern w:val="0"/>
          <w:sz w:val="20"/>
          <w:szCs w:val="20"/>
        </w:rPr>
        <w:t>7.其他有關性別平等教育案件之輔導事宜。</w:t>
      </w:r>
    </w:p>
    <w:p w:rsidR="003E0316" w:rsidRPr="003E0316" w:rsidRDefault="003E0316" w:rsidP="003E0316">
      <w:pPr>
        <w:widowControl/>
        <w:shd w:val="clear" w:color="auto" w:fill="FFFFFF"/>
        <w:ind w:left="720" w:hanging="240"/>
        <w:rPr>
          <w:rFonts w:ascii="Meiryo" w:eastAsia="Meiryo" w:hAnsi="Meiryo" w:cs="Meiryo" w:hint="eastAsia"/>
          <w:kern w:val="0"/>
          <w:sz w:val="36"/>
          <w:szCs w:val="36"/>
        </w:rPr>
      </w:pPr>
      <w:r w:rsidRPr="003E0316">
        <w:rPr>
          <w:rFonts w:ascii="標楷體" w:eastAsia="標楷體" w:hAnsi="標楷體" w:cs="Meiryo" w:hint="eastAsia"/>
          <w:kern w:val="0"/>
          <w:sz w:val="20"/>
          <w:szCs w:val="20"/>
        </w:rPr>
        <w:t>8.安排性平事件當事人接受性別平等教育課程相關事宜。</w:t>
      </w:r>
    </w:p>
    <w:p w:rsidR="003E0316" w:rsidRPr="003E0316" w:rsidRDefault="003E0316" w:rsidP="003E0316">
      <w:pPr>
        <w:widowControl/>
        <w:shd w:val="clear" w:color="auto" w:fill="FFFFFF"/>
        <w:rPr>
          <w:rFonts w:ascii="Meiryo" w:eastAsia="Meiryo" w:hAnsi="Meiryo" w:cs="Meiryo" w:hint="eastAsia"/>
          <w:kern w:val="0"/>
          <w:sz w:val="36"/>
          <w:szCs w:val="36"/>
        </w:rPr>
      </w:pPr>
      <w:r w:rsidRPr="003E0316">
        <w:rPr>
          <w:rFonts w:ascii="標楷體" w:eastAsia="標楷體" w:hAnsi="標楷體" w:cs="Meiryo" w:hint="eastAsia"/>
          <w:kern w:val="0"/>
          <w:sz w:val="20"/>
          <w:szCs w:val="20"/>
        </w:rPr>
        <w:t>（四）環境與資源組（總務處、教官室）</w:t>
      </w:r>
    </w:p>
    <w:p w:rsidR="003E0316" w:rsidRPr="003E0316" w:rsidRDefault="003E0316" w:rsidP="003E0316">
      <w:pPr>
        <w:widowControl/>
        <w:shd w:val="clear" w:color="auto" w:fill="FFFFFF"/>
        <w:ind w:firstLine="480"/>
        <w:rPr>
          <w:rFonts w:ascii="Meiryo" w:eastAsia="Meiryo" w:hAnsi="Meiryo" w:cs="Meiryo" w:hint="eastAsia"/>
          <w:kern w:val="0"/>
          <w:sz w:val="36"/>
          <w:szCs w:val="36"/>
        </w:rPr>
      </w:pPr>
      <w:r w:rsidRPr="003E0316">
        <w:rPr>
          <w:rFonts w:ascii="標楷體" w:eastAsia="標楷體" w:hAnsi="標楷體" w:cs="Meiryo" w:hint="eastAsia"/>
          <w:kern w:val="0"/>
          <w:sz w:val="20"/>
          <w:szCs w:val="20"/>
        </w:rPr>
        <w:t>1.建立安全及性別平等之環境。</w:t>
      </w:r>
    </w:p>
    <w:p w:rsidR="003E0316" w:rsidRPr="003E0316" w:rsidRDefault="003E0316" w:rsidP="003E0316">
      <w:pPr>
        <w:widowControl/>
        <w:shd w:val="clear" w:color="auto" w:fill="FFFFFF"/>
        <w:ind w:left="720" w:hanging="240"/>
        <w:rPr>
          <w:rFonts w:ascii="Meiryo" w:eastAsia="Meiryo" w:hAnsi="Meiryo" w:cs="Meiryo" w:hint="eastAsia"/>
          <w:kern w:val="0"/>
          <w:sz w:val="36"/>
          <w:szCs w:val="36"/>
        </w:rPr>
      </w:pPr>
      <w:r w:rsidRPr="003E0316">
        <w:rPr>
          <w:rFonts w:ascii="標楷體" w:eastAsia="標楷體" w:hAnsi="標楷體" w:cs="Meiryo" w:hint="eastAsia"/>
          <w:kern w:val="0"/>
          <w:sz w:val="20"/>
          <w:szCs w:val="20"/>
        </w:rPr>
        <w:t>2.辦理校園安全空間檢視說明會，公告檢視成果、並作成紀錄。</w:t>
      </w:r>
    </w:p>
    <w:p w:rsidR="003E0316" w:rsidRPr="003E0316" w:rsidRDefault="003E0316" w:rsidP="003E0316">
      <w:pPr>
        <w:widowControl/>
        <w:shd w:val="clear" w:color="auto" w:fill="FFFFFF"/>
        <w:ind w:left="720" w:hanging="240"/>
        <w:rPr>
          <w:rFonts w:ascii="Meiryo" w:eastAsia="Meiryo" w:hAnsi="Meiryo" w:cs="Meiryo" w:hint="eastAsia"/>
          <w:kern w:val="0"/>
          <w:sz w:val="36"/>
          <w:szCs w:val="36"/>
        </w:rPr>
      </w:pPr>
      <w:r w:rsidRPr="003E0316">
        <w:rPr>
          <w:rFonts w:ascii="標楷體" w:eastAsia="標楷體" w:hAnsi="標楷體" w:cs="Meiryo" w:hint="eastAsia"/>
          <w:kern w:val="0"/>
          <w:sz w:val="20"/>
          <w:szCs w:val="20"/>
        </w:rPr>
        <w:t>3.繪製並更新校園危險地圖，維護校園安全(教官室)。</w:t>
      </w:r>
    </w:p>
    <w:p w:rsidR="003E0316" w:rsidRPr="003E0316" w:rsidRDefault="003E0316" w:rsidP="003E0316">
      <w:pPr>
        <w:widowControl/>
        <w:shd w:val="clear" w:color="auto" w:fill="FFFFFF"/>
        <w:ind w:left="720" w:hanging="240"/>
        <w:rPr>
          <w:rFonts w:ascii="Meiryo" w:eastAsia="Meiryo" w:hAnsi="Meiryo" w:cs="Meiryo" w:hint="eastAsia"/>
          <w:kern w:val="0"/>
          <w:sz w:val="36"/>
          <w:szCs w:val="36"/>
        </w:rPr>
      </w:pPr>
      <w:r w:rsidRPr="003E0316">
        <w:rPr>
          <w:rFonts w:ascii="標楷體" w:eastAsia="標楷體" w:hAnsi="標楷體" w:cs="Meiryo" w:hint="eastAsia"/>
          <w:kern w:val="0"/>
          <w:sz w:val="20"/>
          <w:szCs w:val="20"/>
        </w:rPr>
        <w:t>4.改善校園空間安全。</w:t>
      </w:r>
    </w:p>
    <w:p w:rsidR="003E0316" w:rsidRPr="003E0316" w:rsidRDefault="003E0316" w:rsidP="003E0316">
      <w:pPr>
        <w:widowControl/>
        <w:shd w:val="clear" w:color="auto" w:fill="FFFFFF"/>
        <w:ind w:right="-448" w:firstLine="480"/>
        <w:rPr>
          <w:rFonts w:ascii="Meiryo" w:eastAsia="Meiryo" w:hAnsi="Meiryo" w:cs="Meiryo" w:hint="eastAsia"/>
          <w:kern w:val="0"/>
          <w:sz w:val="36"/>
          <w:szCs w:val="36"/>
        </w:rPr>
      </w:pPr>
      <w:r w:rsidRPr="003E0316">
        <w:rPr>
          <w:rFonts w:ascii="標楷體" w:eastAsia="標楷體" w:hAnsi="標楷體" w:cs="Meiryo" w:hint="eastAsia"/>
          <w:kern w:val="0"/>
          <w:sz w:val="20"/>
          <w:szCs w:val="20"/>
        </w:rPr>
        <w:t>5.其他有關性別平等教育之環境與資源業務。</w:t>
      </w:r>
    </w:p>
    <w:p w:rsidR="003E0316" w:rsidRPr="003E0316" w:rsidRDefault="003E0316" w:rsidP="003E0316">
      <w:pPr>
        <w:widowControl/>
        <w:shd w:val="clear" w:color="auto" w:fill="FFFFFF"/>
        <w:ind w:right="-448"/>
        <w:rPr>
          <w:rFonts w:ascii="Meiryo" w:eastAsia="Meiryo" w:hAnsi="Meiryo" w:cs="Meiryo" w:hint="eastAsia"/>
          <w:kern w:val="0"/>
          <w:sz w:val="36"/>
          <w:szCs w:val="36"/>
        </w:rPr>
      </w:pPr>
      <w:r w:rsidRPr="003E0316">
        <w:rPr>
          <w:rFonts w:ascii="標楷體" w:eastAsia="標楷體" w:hAnsi="標楷體" w:cs="Meiryo" w:hint="eastAsia"/>
          <w:kern w:val="0"/>
          <w:szCs w:val="24"/>
        </w:rPr>
        <w:t>七、如案情內容牽涉性平會委員本人或親屬時，依行政程序法之規定，應主動迴避。</w:t>
      </w:r>
    </w:p>
    <w:p w:rsidR="003E0316" w:rsidRPr="003E0316" w:rsidRDefault="003E0316" w:rsidP="003E0316">
      <w:pPr>
        <w:widowControl/>
        <w:shd w:val="clear" w:color="auto" w:fill="FFFFFF"/>
        <w:ind w:right="-448"/>
        <w:rPr>
          <w:rFonts w:ascii="Meiryo" w:eastAsia="Meiryo" w:hAnsi="Meiryo" w:cs="Meiryo" w:hint="eastAsia"/>
          <w:kern w:val="0"/>
          <w:sz w:val="36"/>
          <w:szCs w:val="36"/>
        </w:rPr>
      </w:pPr>
      <w:r w:rsidRPr="003E0316">
        <w:rPr>
          <w:rFonts w:ascii="標楷體" w:eastAsia="標楷體" w:hAnsi="標楷體" w:cs="Meiryo" w:hint="eastAsia"/>
          <w:kern w:val="0"/>
          <w:szCs w:val="24"/>
        </w:rPr>
        <w:t>八、本要點如有未盡事宜，悉依「性別平等教育法」相關規定處理之。</w:t>
      </w:r>
    </w:p>
    <w:p w:rsidR="003E0316" w:rsidRPr="003E0316" w:rsidRDefault="003E0316" w:rsidP="003E0316">
      <w:pPr>
        <w:widowControl/>
        <w:shd w:val="clear" w:color="auto" w:fill="FFFFFF"/>
        <w:ind w:left="480" w:right="-448" w:hanging="480"/>
        <w:rPr>
          <w:rFonts w:ascii="Meiryo" w:eastAsia="Meiryo" w:hAnsi="Meiryo" w:cs="Meiryo" w:hint="eastAsia"/>
          <w:kern w:val="0"/>
          <w:sz w:val="36"/>
          <w:szCs w:val="36"/>
        </w:rPr>
      </w:pPr>
      <w:r w:rsidRPr="003E0316">
        <w:rPr>
          <w:rFonts w:ascii="標楷體" w:eastAsia="標楷體" w:hAnsi="標楷體" w:cs="Meiryo" w:hint="eastAsia"/>
          <w:kern w:val="0"/>
          <w:sz w:val="20"/>
          <w:szCs w:val="20"/>
        </w:rPr>
        <w:t>九、本要點經校務會議審議通過，陳請校長核定後公告實施，修正時亦同。</w:t>
      </w:r>
    </w:p>
    <w:p w:rsidR="00C41689" w:rsidRPr="003E0316" w:rsidRDefault="00C41689"/>
    <w:sectPr w:rsidR="00C41689" w:rsidRPr="003E031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Meiryo">
    <w:panose1 w:val="020B0604030504040204"/>
    <w:charset w:val="80"/>
    <w:family w:val="swiss"/>
    <w:pitch w:val="variable"/>
    <w:sig w:usb0="E10102FF" w:usb1="EAC7FFFF" w:usb2="00010012" w:usb3="00000000" w:csb0="0002009F" w:csb1="00000000"/>
  </w:font>
  <w:font w:name="文鼎中粗隸">
    <w:altName w:val="新細明體"/>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316"/>
    <w:rsid w:val="003E0316"/>
    <w:rsid w:val="00C416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AD73D2-E136-4B3D-B2B1-3B6FFFB7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98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239</Words>
  <Characters>1368</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tyhs</dc:creator>
  <cp:keywords/>
  <dc:description/>
  <cp:lastModifiedBy>tyhs</cp:lastModifiedBy>
  <cp:revision>1</cp:revision>
  <dcterms:created xsi:type="dcterms:W3CDTF">2017-07-26T05:21:00Z</dcterms:created>
  <dcterms:modified xsi:type="dcterms:W3CDTF">2017-07-26T05:22:00Z</dcterms:modified>
</cp:coreProperties>
</file>