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3D" w:rsidRDefault="00AD6F96" w:rsidP="007A3F20">
      <w:pPr>
        <w:jc w:val="center"/>
        <w:rPr>
          <w:rFonts w:ascii="標楷體" w:eastAsia="標楷體" w:hAnsi="標楷體"/>
          <w:b/>
          <w:color w:val="000000"/>
          <w:sz w:val="40"/>
        </w:rPr>
      </w:pPr>
      <w:r w:rsidRPr="00A36781">
        <w:rPr>
          <w:rFonts w:ascii="標楷體" w:eastAsia="標楷體" w:hAnsi="標楷體" w:hint="eastAsia"/>
          <w:b/>
          <w:color w:val="000000"/>
          <w:sz w:val="40"/>
        </w:rPr>
        <w:t>105學年度 第2學期</w:t>
      </w:r>
      <w:r>
        <w:rPr>
          <w:rFonts w:ascii="標楷體" w:eastAsia="標楷體" w:hAnsi="標楷體" w:hint="eastAsia"/>
          <w:b/>
          <w:color w:val="000000"/>
          <w:sz w:val="40"/>
        </w:rPr>
        <w:t xml:space="preserve"> 高</w:t>
      </w:r>
      <w:r w:rsidR="007A3F20">
        <w:rPr>
          <w:rFonts w:ascii="標楷體" w:eastAsia="標楷體" w:hAnsi="標楷體" w:hint="eastAsia"/>
          <w:b/>
          <w:color w:val="000000"/>
          <w:sz w:val="40"/>
        </w:rPr>
        <w:t>二</w:t>
      </w:r>
      <w:r>
        <w:rPr>
          <w:rFonts w:ascii="標楷體" w:eastAsia="標楷體" w:hAnsi="標楷體" w:hint="eastAsia"/>
          <w:b/>
          <w:color w:val="000000"/>
          <w:sz w:val="40"/>
        </w:rPr>
        <w:t>學分補考 命題</w:t>
      </w:r>
      <w:r w:rsidRPr="00A36781">
        <w:rPr>
          <w:rFonts w:ascii="標楷體" w:eastAsia="標楷體" w:hAnsi="標楷體" w:hint="eastAsia"/>
          <w:b/>
          <w:color w:val="000000"/>
          <w:sz w:val="40"/>
        </w:rPr>
        <w:t>範圍</w:t>
      </w:r>
    </w:p>
    <w:tbl>
      <w:tblPr>
        <w:tblpPr w:leftFromText="180" w:rightFromText="180" w:vertAnchor="text" w:horzAnchor="margin" w:tblpX="-152" w:tblpY="541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1323"/>
        <w:gridCol w:w="6550"/>
      </w:tblGrid>
      <w:tr w:rsidR="007A3F20" w:rsidTr="007A3F20">
        <w:trPr>
          <w:cantSplit/>
          <w:trHeight w:val="345"/>
        </w:trPr>
        <w:tc>
          <w:tcPr>
            <w:tcW w:w="919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二年級</w:t>
            </w:r>
          </w:p>
        </w:tc>
      </w:tr>
      <w:tr w:rsidR="007A3F20" w:rsidRPr="000E7CE0" w:rsidTr="007A3F20">
        <w:trPr>
          <w:cantSplit/>
          <w:trHeight w:val="776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國文</w:t>
            </w:r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0E7CE0" w:rsidRDefault="007A3F20" w:rsidP="001E4C5E">
            <w:pPr>
              <w:rPr>
                <w:rFonts w:asciiTheme="minorEastAsia" w:hAnsiTheme="minorEastAsia"/>
              </w:rPr>
            </w:pPr>
            <w:r w:rsidRPr="003F5BBA">
              <w:rPr>
                <w:rFonts w:asciiTheme="minorEastAsia" w:hAnsiTheme="minorEastAsia" w:hint="eastAsia"/>
              </w:rPr>
              <w:t>康熙版國文第四</w:t>
            </w:r>
            <w:proofErr w:type="gramStart"/>
            <w:r w:rsidRPr="003F5BBA">
              <w:rPr>
                <w:rFonts w:asciiTheme="minorEastAsia" w:hAnsiTheme="minorEastAsia" w:hint="eastAsia"/>
              </w:rPr>
              <w:t>冊</w:t>
            </w:r>
            <w:proofErr w:type="gramEnd"/>
            <w:r w:rsidRPr="003F5BBA">
              <w:rPr>
                <w:rFonts w:asciiTheme="minorEastAsia" w:hAnsiTheme="minorEastAsia" w:hint="eastAsia"/>
              </w:rPr>
              <w:t xml:space="preserve">課本 </w:t>
            </w:r>
            <w:proofErr w:type="gramStart"/>
            <w:r w:rsidRPr="003F5BBA">
              <w:rPr>
                <w:rFonts w:asciiTheme="minorEastAsia" w:hAnsiTheme="minorEastAsia" w:hint="eastAsia"/>
              </w:rPr>
              <w:t>全冊</w:t>
            </w:r>
            <w:proofErr w:type="gramEnd"/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7A3F20" w:rsidRPr="00FA4224" w:rsidTr="007A3F20">
        <w:trPr>
          <w:cantSplit/>
          <w:trHeight w:val="1100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文教</w:t>
            </w:r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FA4224" w:rsidRDefault="007A3F20" w:rsidP="001E4C5E">
            <w:r>
              <w:rPr>
                <w:rFonts w:hint="eastAsia"/>
              </w:rPr>
              <w:t>中華文化基本教材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第五篇【論教與學】、第六篇【論政治】、第七篇【尚論古文】【學庸導讀】〈導言〉、〈大學之道〉、〈天命之謂性〉。</w:t>
            </w:r>
          </w:p>
        </w:tc>
      </w:tr>
      <w:tr w:rsidR="007A3F20" w:rsidTr="007A3F20">
        <w:trPr>
          <w:cantSplit/>
          <w:trHeight w:val="1366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英文</w:t>
            </w:r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F3" w:rsidRDefault="007A3F20" w:rsidP="001E4C5E">
            <w:pPr>
              <w:jc w:val="both"/>
              <w:rPr>
                <w:rFonts w:ascii="新細明體" w:eastAsia="新細明體" w:hAnsi="新細明體"/>
                <w:color w:val="000000"/>
                <w:szCs w:val="20"/>
              </w:rPr>
            </w:pPr>
            <w:r w:rsidRPr="00041CF3">
              <w:rPr>
                <w:rFonts w:ascii="新細明體" w:eastAsia="新細明體" w:hAnsi="新細明體" w:hint="eastAsia"/>
                <w:color w:val="000000"/>
                <w:szCs w:val="20"/>
              </w:rPr>
              <w:t>龍騰版第四冊</w:t>
            </w:r>
            <w:r w:rsidRPr="00041CF3">
              <w:rPr>
                <w:sz w:val="32"/>
              </w:rPr>
              <w:t xml:space="preserve"> </w:t>
            </w:r>
            <w:r w:rsidRPr="00041CF3">
              <w:rPr>
                <w:rFonts w:ascii="新細明體" w:eastAsia="新細明體" w:hAnsi="新細明體"/>
                <w:color w:val="000000"/>
                <w:szCs w:val="20"/>
              </w:rPr>
              <w:t>Lesson 1/ Lesson 3 / Lesson 6/ Lesson 8/ Lesson 9</w:t>
            </w:r>
            <w:r w:rsidRPr="00041CF3">
              <w:rPr>
                <w:rFonts w:ascii="新細明體" w:eastAsia="新細明體" w:hAnsi="新細明體" w:hint="eastAsia"/>
                <w:color w:val="000000"/>
                <w:szCs w:val="20"/>
              </w:rPr>
              <w:t>/Lesson 10/</w:t>
            </w:r>
          </w:p>
          <w:p w:rsidR="007A3F20" w:rsidRDefault="007A3F20" w:rsidP="001E4C5E">
            <w:pPr>
              <w:jc w:val="both"/>
              <w:rPr>
                <w:rFonts w:ascii="新細明體" w:eastAsia="新細明體" w:hAnsi="新細明體"/>
                <w:color w:val="000000"/>
                <w:szCs w:val="20"/>
              </w:rPr>
            </w:pPr>
            <w:r w:rsidRPr="00041CF3">
              <w:rPr>
                <w:rFonts w:ascii="新細明體" w:eastAsia="新細明體" w:hAnsi="新細明體" w:hint="eastAsia"/>
                <w:color w:val="000000"/>
                <w:szCs w:val="20"/>
              </w:rPr>
              <w:t xml:space="preserve"> Lesson 12 課文。</w:t>
            </w:r>
          </w:p>
          <w:p w:rsidR="002867DC" w:rsidRPr="002867DC" w:rsidRDefault="002867DC" w:rsidP="001E4C5E">
            <w:pPr>
              <w:jc w:val="both"/>
              <w:rPr>
                <w:rFonts w:ascii="新細明體" w:eastAsia="新細明體" w:hAnsi="新細明體" w:hint="eastAsia"/>
                <w:color w:val="000000"/>
                <w:sz w:val="20"/>
                <w:szCs w:val="20"/>
                <w:u w:val="single"/>
              </w:rPr>
            </w:pPr>
            <w:r w:rsidRPr="002867DC">
              <w:rPr>
                <w:rFonts w:ascii="新細明體" w:eastAsia="新細明體" w:hAnsi="新細明體" w:hint="eastAsia"/>
                <w:color w:val="000000"/>
                <w:szCs w:val="20"/>
                <w:u w:val="single"/>
              </w:rPr>
              <w:t>PS.以後續發至班級之通知單為主。</w:t>
            </w:r>
            <w:bookmarkStart w:id="0" w:name="_GoBack"/>
            <w:bookmarkEnd w:id="0"/>
          </w:p>
        </w:tc>
      </w:tr>
      <w:tr w:rsidR="007A3F20" w:rsidTr="007A3F20">
        <w:trPr>
          <w:cantSplit/>
          <w:trHeight w:val="720"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數學</w:t>
            </w:r>
          </w:p>
        </w:tc>
        <w:tc>
          <w:tcPr>
            <w:tcW w:w="78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041CF3" w:rsidRDefault="00F220D8" w:rsidP="001E4C5E">
            <w:pPr>
              <w:rPr>
                <w:rFonts w:ascii="新細明體" w:eastAsia="新細明體" w:hAnsi="新細明體"/>
                <w:color w:val="000000"/>
                <w:szCs w:val="20"/>
              </w:rPr>
            </w:pPr>
            <w:r w:rsidRPr="00041CF3">
              <w:rPr>
                <w:rFonts w:ascii="新細明體" w:eastAsia="新細明體" w:hAnsi="新細明體" w:hint="eastAsia"/>
                <w:color w:val="000000"/>
                <w:szCs w:val="20"/>
              </w:rPr>
              <w:t>南一點線面學習講義:</w:t>
            </w:r>
          </w:p>
          <w:tbl>
            <w:tblPr>
              <w:tblStyle w:val="a3"/>
              <w:tblW w:w="5842" w:type="dxa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9"/>
              <w:gridCol w:w="1169"/>
            </w:tblGrid>
            <w:tr w:rsidR="0014340A" w:rsidTr="0014340A"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P7.例4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P33.例5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P65.例9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P129.例10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P200.例11</w:t>
                  </w:r>
                </w:p>
              </w:tc>
            </w:tr>
            <w:tr w:rsidR="0014340A" w:rsidTr="0014340A"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P9.例5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P35.例7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P72.例3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P140.例2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P215.例9</w:t>
                  </w:r>
                </w:p>
              </w:tc>
            </w:tr>
            <w:tr w:rsidR="0014340A" w:rsidTr="0014340A"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P17.例5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P41.例3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P75.例7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P145.例7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P220.例14</w:t>
                  </w:r>
                </w:p>
              </w:tc>
            </w:tr>
            <w:tr w:rsidR="0014340A" w:rsidTr="0014340A">
              <w:trPr>
                <w:gridAfter w:val="1"/>
                <w:wAfter w:w="1169" w:type="dxa"/>
              </w:trPr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P18.例7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P45.例6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P76.例8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P182.例8</w:t>
                  </w:r>
                </w:p>
              </w:tc>
            </w:tr>
            <w:tr w:rsidR="0014340A" w:rsidTr="0014340A">
              <w:trPr>
                <w:gridAfter w:val="1"/>
                <w:wAfter w:w="1169" w:type="dxa"/>
              </w:trPr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P23.例13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P47.例8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P79.例12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P185.例10</w:t>
                  </w:r>
                </w:p>
              </w:tc>
            </w:tr>
            <w:tr w:rsidR="0014340A" w:rsidTr="0014340A">
              <w:trPr>
                <w:gridAfter w:val="1"/>
                <w:wAfter w:w="1169" w:type="dxa"/>
              </w:trPr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P25.例14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P49.例10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P91.例5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P197.例9</w:t>
                  </w:r>
                </w:p>
              </w:tc>
            </w:tr>
            <w:tr w:rsidR="0014340A" w:rsidTr="0014340A">
              <w:trPr>
                <w:gridAfter w:val="1"/>
                <w:wAfter w:w="1169" w:type="dxa"/>
              </w:trPr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P30.例1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P61.例3</w:t>
                  </w:r>
                </w:p>
              </w:tc>
              <w:tc>
                <w:tcPr>
                  <w:tcW w:w="1168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P119.例1</w:t>
                  </w:r>
                </w:p>
              </w:tc>
              <w:tc>
                <w:tcPr>
                  <w:tcW w:w="1169" w:type="dxa"/>
                </w:tcPr>
                <w:p w:rsidR="0014340A" w:rsidRDefault="0014340A" w:rsidP="002867DC">
                  <w:pPr>
                    <w:framePr w:hSpace="180" w:wrap="around" w:vAnchor="text" w:hAnchor="margin" w:x="-152" w:y="541"/>
                    <w:rPr>
                      <w:rFonts w:ascii="新細明體" w:eastAsia="新細明體" w:hAnsi="新細明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新細明體" w:eastAsia="新細明體" w:hAnsi="新細明體" w:hint="eastAsia"/>
                      <w:color w:val="000000"/>
                      <w:sz w:val="20"/>
                      <w:szCs w:val="20"/>
                    </w:rPr>
                    <w:t>P198.例10</w:t>
                  </w:r>
                </w:p>
              </w:tc>
            </w:tr>
          </w:tbl>
          <w:p w:rsidR="00F220D8" w:rsidRDefault="00F220D8" w:rsidP="001E4C5E">
            <w:pPr>
              <w:rPr>
                <w:rFonts w:ascii="新細明體" w:eastAsia="新細明體" w:hAnsi="新細明體"/>
                <w:color w:val="000000"/>
                <w:sz w:val="20"/>
                <w:szCs w:val="20"/>
              </w:rPr>
            </w:pPr>
          </w:p>
        </w:tc>
      </w:tr>
      <w:tr w:rsidR="007A3F20" w:rsidTr="00041CF3">
        <w:trPr>
          <w:cantSplit/>
          <w:trHeight w:val="2517"/>
        </w:trPr>
        <w:tc>
          <w:tcPr>
            <w:tcW w:w="13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787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7A3F20" w:rsidTr="007A3F20">
        <w:trPr>
          <w:cantSplit/>
          <w:trHeight w:val="747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歷史</w:t>
            </w:r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F20" w:rsidRPr="00041CF3" w:rsidRDefault="007A3F20" w:rsidP="001E4C5E">
            <w:pPr>
              <w:rPr>
                <w:rFonts w:asciiTheme="majorEastAsia" w:eastAsiaTheme="majorEastAsia" w:hAnsiTheme="majorEastAsia"/>
                <w:color w:val="000000"/>
              </w:rPr>
            </w:pPr>
            <w:r w:rsidRPr="00041CF3">
              <w:rPr>
                <w:rFonts w:asciiTheme="majorEastAsia" w:eastAsiaTheme="majorEastAsia" w:hAnsiTheme="majorEastAsia" w:hint="eastAsia"/>
                <w:color w:val="000000"/>
              </w:rPr>
              <w:t>歷史(四)第一章~第八章。</w:t>
            </w:r>
          </w:p>
        </w:tc>
      </w:tr>
      <w:tr w:rsidR="007A3F20" w:rsidTr="007A3F20">
        <w:trPr>
          <w:cantSplit/>
          <w:trHeight w:val="817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地理</w:t>
            </w:r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3F20" w:rsidRPr="00041CF3" w:rsidRDefault="007A3F20" w:rsidP="001E4C5E">
            <w:pPr>
              <w:rPr>
                <w:rFonts w:asciiTheme="majorEastAsia" w:eastAsiaTheme="majorEastAsia" w:hAnsiTheme="majorEastAsia"/>
                <w:color w:val="000000"/>
              </w:rPr>
            </w:pPr>
            <w:r w:rsidRPr="00041CF3">
              <w:rPr>
                <w:rFonts w:asciiTheme="majorEastAsia" w:eastAsiaTheme="majorEastAsia" w:hAnsiTheme="majorEastAsia" w:hint="eastAsia"/>
                <w:color w:val="000000"/>
              </w:rPr>
              <w:t>地理四（龍騰版）</w:t>
            </w:r>
            <w:r w:rsidRPr="00041CF3">
              <w:rPr>
                <w:rFonts w:asciiTheme="majorEastAsia" w:eastAsiaTheme="majorEastAsia" w:hAnsiTheme="majorEastAsia" w:hint="eastAsia"/>
              </w:rPr>
              <w:t>第</w:t>
            </w:r>
            <w:r w:rsidRPr="00041CF3">
              <w:rPr>
                <w:rFonts w:asciiTheme="majorEastAsia" w:eastAsiaTheme="majorEastAsia" w:hAnsiTheme="majorEastAsia"/>
              </w:rPr>
              <w:t>1～</w:t>
            </w:r>
            <w:r w:rsidRPr="00041CF3">
              <w:rPr>
                <w:rFonts w:asciiTheme="majorEastAsia" w:eastAsiaTheme="majorEastAsia" w:hAnsiTheme="majorEastAsia" w:hint="eastAsia"/>
              </w:rPr>
              <w:t>1</w:t>
            </w:r>
            <w:r w:rsidRPr="00041CF3">
              <w:rPr>
                <w:rFonts w:asciiTheme="majorEastAsia" w:eastAsiaTheme="majorEastAsia" w:hAnsiTheme="majorEastAsia"/>
              </w:rPr>
              <w:t>3章</w:t>
            </w:r>
            <w:r w:rsidRPr="00041CF3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7A3F20" w:rsidTr="007A3F20">
        <w:trPr>
          <w:cantSplit/>
          <w:trHeight w:val="1109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Pr="000E7CE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7CE0">
              <w:rPr>
                <w:rFonts w:ascii="標楷體" w:eastAsia="標楷體" w:hAnsi="標楷體" w:hint="eastAsia"/>
                <w:b/>
                <w:color w:val="000000"/>
              </w:rPr>
              <w:t>公民</w:t>
            </w:r>
          </w:p>
          <w:p w:rsidR="007A3F20" w:rsidRPr="000E7CE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E7CE0">
              <w:rPr>
                <w:rFonts w:ascii="標楷體" w:eastAsia="標楷體" w:hAnsi="標楷體" w:hint="eastAsia"/>
                <w:b/>
                <w:color w:val="000000"/>
              </w:rPr>
              <w:t>與</w:t>
            </w:r>
          </w:p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E7CE0">
              <w:rPr>
                <w:rFonts w:ascii="標楷體" w:eastAsia="標楷體" w:hAnsi="標楷體" w:hint="eastAsia"/>
                <w:b/>
                <w:color w:val="000000"/>
              </w:rPr>
              <w:t>社會</w:t>
            </w:r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041CF3" w:rsidRDefault="007A3F20" w:rsidP="001E4C5E">
            <w:pPr>
              <w:rPr>
                <w:rFonts w:asciiTheme="majorEastAsia" w:eastAsiaTheme="majorEastAsia" w:hAnsiTheme="majorEastAsia"/>
                <w:color w:val="000000"/>
              </w:rPr>
            </w:pPr>
            <w:r w:rsidRPr="00041CF3">
              <w:rPr>
                <w:rFonts w:asciiTheme="majorEastAsia" w:eastAsiaTheme="majorEastAsia" w:hAnsiTheme="majorEastAsia" w:hint="eastAsia"/>
                <w:color w:val="000000"/>
              </w:rPr>
              <w:t>公民與社會(四)</w:t>
            </w:r>
            <w:r w:rsidRPr="00041CF3">
              <w:rPr>
                <w:rFonts w:asciiTheme="majorEastAsia" w:eastAsiaTheme="majorEastAsia" w:hAnsiTheme="majorEastAsia"/>
              </w:rPr>
              <w:t xml:space="preserve"> </w:t>
            </w:r>
            <w:r w:rsidRPr="00041CF3">
              <w:rPr>
                <w:rFonts w:asciiTheme="majorEastAsia" w:eastAsiaTheme="majorEastAsia" w:hAnsiTheme="majorEastAsia"/>
                <w:color w:val="000000"/>
              </w:rPr>
              <w:t>L1~L6</w:t>
            </w:r>
            <w:r w:rsidRPr="00041CF3">
              <w:rPr>
                <w:rFonts w:asciiTheme="majorEastAsia" w:eastAsiaTheme="majorEastAsia" w:hAnsiTheme="majorEastAsia" w:hint="eastAsia"/>
                <w:color w:val="000000"/>
              </w:rPr>
              <w:t>。</w:t>
            </w:r>
          </w:p>
        </w:tc>
      </w:tr>
      <w:tr w:rsidR="007A3F20" w:rsidTr="007A3F20">
        <w:trPr>
          <w:cantSplit/>
          <w:trHeight w:val="575"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物理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Pr="0048180F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8180F">
              <w:rPr>
                <w:rFonts w:ascii="標楷體" w:eastAsia="標楷體" w:hAnsi="標楷體" w:hint="eastAsia"/>
                <w:b/>
                <w:color w:val="000000"/>
              </w:rPr>
              <w:t>(社)</w:t>
            </w:r>
          </w:p>
        </w:tc>
        <w:tc>
          <w:tcPr>
            <w:tcW w:w="6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041CF3" w:rsidRDefault="007A3F20" w:rsidP="001E4C5E">
            <w:pPr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041CF3">
              <w:rPr>
                <w:rFonts w:asciiTheme="majorEastAsia" w:eastAsiaTheme="majorEastAsia" w:hAnsiTheme="majorEastAsia" w:hint="eastAsia"/>
                <w:color w:val="000000"/>
              </w:rPr>
              <w:t>基礎物理(二A)第4章 ~第6章。</w:t>
            </w:r>
          </w:p>
        </w:tc>
      </w:tr>
      <w:tr w:rsidR="007A3F20" w:rsidTr="007A3F20">
        <w:trPr>
          <w:cantSplit/>
          <w:trHeight w:val="793"/>
        </w:trPr>
        <w:tc>
          <w:tcPr>
            <w:tcW w:w="13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Pr="0048180F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48180F">
              <w:rPr>
                <w:rFonts w:ascii="標楷體" w:eastAsia="標楷體" w:hAnsi="標楷體" w:hint="eastAsia"/>
                <w:b/>
                <w:color w:val="000000"/>
                <w:szCs w:val="20"/>
              </w:rPr>
              <w:t>(自)</w:t>
            </w:r>
          </w:p>
        </w:tc>
        <w:tc>
          <w:tcPr>
            <w:tcW w:w="6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041CF3" w:rsidRDefault="007A3F20" w:rsidP="001E4C5E">
            <w:pPr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041CF3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基礎物理(二)B下冊</w:t>
            </w:r>
            <w:r w:rsidRPr="00041CF3">
              <w:rPr>
                <w:rFonts w:asciiTheme="majorEastAsia" w:eastAsiaTheme="majorEastAsia" w:hAnsiTheme="majorEastAsia"/>
                <w:color w:val="000000"/>
                <w:szCs w:val="20"/>
              </w:rPr>
              <w:t>6-1~9-3</w:t>
            </w:r>
            <w:r w:rsidRPr="00041CF3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。</w:t>
            </w:r>
          </w:p>
        </w:tc>
      </w:tr>
      <w:tr w:rsidR="007A3F20" w:rsidTr="007A3F20">
        <w:trPr>
          <w:cantSplit/>
          <w:trHeight w:val="652"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化學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Pr="0048180F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8180F">
              <w:rPr>
                <w:rFonts w:ascii="標楷體" w:eastAsia="標楷體" w:hAnsi="標楷體" w:hint="eastAsia"/>
                <w:b/>
                <w:color w:val="000000"/>
              </w:rPr>
              <w:t>(社)</w:t>
            </w:r>
          </w:p>
        </w:tc>
        <w:tc>
          <w:tcPr>
            <w:tcW w:w="6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041CF3" w:rsidRDefault="007A3F20" w:rsidP="001E4C5E">
            <w:pPr>
              <w:jc w:val="both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041CF3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 xml:space="preserve">翰林 無敵講義 </w:t>
            </w:r>
            <w:proofErr w:type="gramStart"/>
            <w:r w:rsidRPr="00041CF3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第二冊全</w:t>
            </w:r>
            <w:proofErr w:type="gramEnd"/>
            <w:r w:rsidRPr="00041CF3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。</w:t>
            </w:r>
          </w:p>
        </w:tc>
      </w:tr>
      <w:tr w:rsidR="007A3F20" w:rsidTr="007A3F20">
        <w:trPr>
          <w:cantSplit/>
          <w:trHeight w:val="517"/>
        </w:trPr>
        <w:tc>
          <w:tcPr>
            <w:tcW w:w="13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4"/>
              </w:rPr>
            </w:pPr>
            <w:r w:rsidRPr="0048180F">
              <w:rPr>
                <w:rFonts w:ascii="標楷體" w:eastAsia="標楷體" w:hAnsi="標楷體" w:hint="eastAsia"/>
                <w:b/>
                <w:color w:val="000000"/>
              </w:rPr>
              <w:t>(自)</w:t>
            </w:r>
          </w:p>
        </w:tc>
        <w:tc>
          <w:tcPr>
            <w:tcW w:w="6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48180F" w:rsidRDefault="007A3F20" w:rsidP="001E4C5E">
            <w:pPr>
              <w:jc w:val="both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 w:rsidRPr="004818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基礎化學(三)</w:t>
            </w:r>
            <w:proofErr w:type="gramStart"/>
            <w:r w:rsidRPr="004818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全冊</w:t>
            </w:r>
            <w:proofErr w:type="gramEnd"/>
            <w:r w:rsidRPr="004818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。</w:t>
            </w:r>
          </w:p>
        </w:tc>
      </w:tr>
      <w:tr w:rsidR="007A3F20" w:rsidTr="007A3F20">
        <w:trPr>
          <w:cantSplit/>
          <w:trHeight w:val="488"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1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生物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spacing w:before="240"/>
              <w:ind w:left="240" w:hangingChars="100" w:hanging="240"/>
              <w:jc w:val="center"/>
              <w:rPr>
                <w:rFonts w:ascii="新細明體" w:hAnsi="新細明體"/>
                <w:b/>
                <w:color w:val="000000"/>
                <w:sz w:val="20"/>
                <w:szCs w:val="14"/>
              </w:rPr>
            </w:pPr>
            <w:r w:rsidRPr="0048180F">
              <w:rPr>
                <w:rFonts w:ascii="新細明體" w:hAnsi="新細明體" w:hint="eastAsia"/>
                <w:b/>
                <w:color w:val="000000"/>
                <w:szCs w:val="14"/>
              </w:rPr>
              <w:t>(1-1</w:t>
            </w:r>
            <w:r w:rsidRPr="0048180F">
              <w:rPr>
                <w:rFonts w:ascii="新細明體" w:hAnsi="新細明體"/>
                <w:b/>
                <w:color w:val="000000"/>
                <w:szCs w:val="14"/>
              </w:rPr>
              <w:t>1</w:t>
            </w:r>
            <w:r w:rsidRPr="0048180F">
              <w:rPr>
                <w:rFonts w:ascii="新細明體" w:hAnsi="新細明體" w:hint="eastAsia"/>
                <w:b/>
                <w:color w:val="000000"/>
                <w:szCs w:val="14"/>
              </w:rPr>
              <w:t>)</w:t>
            </w:r>
          </w:p>
        </w:tc>
        <w:tc>
          <w:tcPr>
            <w:tcW w:w="6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48180F" w:rsidRDefault="007A3F20" w:rsidP="001E4C5E">
            <w:pPr>
              <w:jc w:val="both"/>
              <w:rPr>
                <w:rFonts w:ascii="新細明體" w:hAnsi="新細明體"/>
                <w:color w:val="000000"/>
                <w:szCs w:val="18"/>
              </w:rPr>
            </w:pPr>
            <w:r w:rsidRPr="0048180F">
              <w:rPr>
                <w:rFonts w:ascii="新細明體" w:hAnsi="新細明體" w:hint="eastAsia"/>
                <w:color w:val="000000"/>
                <w:szCs w:val="18"/>
              </w:rPr>
              <w:t>康熙版 基礎生物(下) 全。</w:t>
            </w:r>
          </w:p>
        </w:tc>
      </w:tr>
      <w:tr w:rsidR="007A3F20" w:rsidTr="007A3F20">
        <w:trPr>
          <w:cantSplit/>
          <w:trHeight w:val="637"/>
        </w:trPr>
        <w:tc>
          <w:tcPr>
            <w:tcW w:w="13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rPr>
                <w:rFonts w:ascii="新細明體" w:hAnsi="新細明體"/>
                <w:b/>
                <w:color w:val="000000"/>
                <w:sz w:val="20"/>
                <w:szCs w:val="1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3F20" w:rsidRDefault="007A3F20" w:rsidP="001E4C5E">
            <w:pPr>
              <w:spacing w:before="240"/>
              <w:ind w:left="240" w:hangingChars="100" w:hanging="240"/>
              <w:jc w:val="center"/>
              <w:rPr>
                <w:rFonts w:ascii="新細明體" w:hAnsi="新細明體"/>
                <w:b/>
                <w:color w:val="000000"/>
                <w:sz w:val="20"/>
                <w:szCs w:val="14"/>
              </w:rPr>
            </w:pPr>
            <w:r w:rsidRPr="0048180F">
              <w:rPr>
                <w:rFonts w:ascii="新細明體" w:hAnsi="新細明體" w:hint="eastAsia"/>
                <w:b/>
                <w:color w:val="000000"/>
                <w:szCs w:val="14"/>
              </w:rPr>
              <w:t>(1</w:t>
            </w:r>
            <w:r w:rsidRPr="0048180F">
              <w:rPr>
                <w:rFonts w:ascii="新細明體" w:hAnsi="新細明體"/>
                <w:b/>
                <w:color w:val="000000"/>
                <w:szCs w:val="14"/>
              </w:rPr>
              <w:t>2</w:t>
            </w:r>
            <w:r w:rsidRPr="0048180F">
              <w:rPr>
                <w:rFonts w:ascii="新細明體" w:hAnsi="新細明體" w:hint="eastAsia"/>
                <w:b/>
                <w:color w:val="000000"/>
                <w:szCs w:val="14"/>
              </w:rPr>
              <w:t>-14)</w:t>
            </w:r>
          </w:p>
        </w:tc>
        <w:tc>
          <w:tcPr>
            <w:tcW w:w="6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48180F" w:rsidRDefault="007A3F20" w:rsidP="001E4C5E">
            <w:pPr>
              <w:ind w:left="240" w:hangingChars="100" w:hanging="240"/>
              <w:jc w:val="both"/>
              <w:rPr>
                <w:rFonts w:ascii="新細明體" w:hAnsi="新細明體"/>
                <w:color w:val="000000"/>
                <w:szCs w:val="18"/>
              </w:rPr>
            </w:pPr>
            <w:r w:rsidRPr="0048180F">
              <w:rPr>
                <w:rFonts w:ascii="新細明體" w:hAnsi="新細明體" w:hint="eastAsia"/>
                <w:color w:val="000000"/>
                <w:szCs w:val="18"/>
              </w:rPr>
              <w:t>康熙版 基礎生物(下)</w:t>
            </w:r>
            <w:r w:rsidRPr="0048180F">
              <w:rPr>
                <w:rFonts w:ascii="新細明體" w:hAnsi="新細明體"/>
                <w:color w:val="000000"/>
                <w:szCs w:val="18"/>
              </w:rPr>
              <w:t xml:space="preserve"> </w:t>
            </w:r>
            <w:r w:rsidRPr="0048180F">
              <w:rPr>
                <w:rFonts w:ascii="新細明體" w:hAnsi="新細明體" w:hint="eastAsia"/>
                <w:color w:val="000000"/>
                <w:szCs w:val="18"/>
              </w:rPr>
              <w:t>全。</w:t>
            </w:r>
          </w:p>
        </w:tc>
      </w:tr>
      <w:tr w:rsidR="007A3F20" w:rsidTr="00041CF3">
        <w:trPr>
          <w:cantSplit/>
          <w:trHeight w:val="2640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Default="007A3F20" w:rsidP="001E4C5E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14"/>
              </w:rPr>
            </w:pPr>
            <w:r w:rsidRPr="00233ECD">
              <w:rPr>
                <w:rFonts w:ascii="標楷體" w:eastAsia="標楷體" w:hAnsi="標楷體" w:hint="eastAsia"/>
                <w:b/>
                <w:color w:val="000000"/>
                <w:sz w:val="28"/>
              </w:rPr>
              <w:t>音樂</w:t>
            </w:r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231043" w:rsidRDefault="00231043" w:rsidP="00231043">
            <w:pPr>
              <w:ind w:left="280" w:hangingChars="100" w:hanging="280"/>
              <w:jc w:val="both"/>
              <w:rPr>
                <w:rFonts w:ascii="新細明體" w:hAnsi="新細明體"/>
                <w:color w:val="000000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18"/>
              </w:rPr>
              <w:t>※</w:t>
            </w:r>
            <w:r w:rsidR="007A3F20" w:rsidRPr="00231043">
              <w:rPr>
                <w:rFonts w:ascii="新細明體" w:hAnsi="新細明體" w:hint="eastAsia"/>
                <w:b/>
                <w:color w:val="000000"/>
                <w:sz w:val="28"/>
                <w:szCs w:val="18"/>
              </w:rPr>
              <w:t>陳珮雯老師</w:t>
            </w:r>
            <w:r w:rsidR="007A3F20" w:rsidRPr="00231043">
              <w:rPr>
                <w:rFonts w:ascii="新細明體" w:hAnsi="新細明體" w:hint="eastAsia"/>
                <w:b/>
                <w:color w:val="000000"/>
                <w:szCs w:val="18"/>
              </w:rPr>
              <w:t>(</w:t>
            </w:r>
            <w:r w:rsidR="007A3F20" w:rsidRPr="00231043">
              <w:rPr>
                <w:rFonts w:ascii="新細明體" w:hAnsi="新細明體" w:hint="eastAsia"/>
                <w:color w:val="000000"/>
                <w:szCs w:val="18"/>
              </w:rPr>
              <w:t>205-214班):3F音樂教室，三民音樂(二)指定曲目：“Seasons of Love”(p.204)；</w:t>
            </w:r>
          </w:p>
          <w:p w:rsidR="007A3F20" w:rsidRPr="00231043" w:rsidRDefault="007A3F20" w:rsidP="001E4C5E">
            <w:pPr>
              <w:ind w:left="240" w:hangingChars="100" w:hanging="240"/>
              <w:jc w:val="both"/>
              <w:rPr>
                <w:rFonts w:ascii="新細明體" w:hAnsi="新細明體"/>
                <w:color w:val="000000"/>
                <w:szCs w:val="18"/>
              </w:rPr>
            </w:pPr>
            <w:r w:rsidRPr="00231043">
              <w:rPr>
                <w:rFonts w:ascii="新細明體" w:hAnsi="新細明體" w:hint="eastAsia"/>
                <w:color w:val="000000"/>
                <w:szCs w:val="18"/>
              </w:rPr>
              <w:t>1.個人演出至少十分鐘</w:t>
            </w:r>
            <w:proofErr w:type="gramStart"/>
            <w:r w:rsidRPr="00231043">
              <w:rPr>
                <w:rFonts w:ascii="新細明體" w:hAnsi="新細明體" w:hint="eastAsia"/>
                <w:color w:val="000000"/>
                <w:szCs w:val="18"/>
              </w:rPr>
              <w:t>獨角獨幕</w:t>
            </w:r>
            <w:proofErr w:type="gramEnd"/>
            <w:r w:rsidRPr="00231043">
              <w:rPr>
                <w:rFonts w:ascii="新細明體" w:hAnsi="新細明體" w:hint="eastAsia"/>
                <w:color w:val="000000"/>
                <w:szCs w:val="18"/>
              </w:rPr>
              <w:t>音樂劇(包含至少兩首歌曲演唱)。</w:t>
            </w:r>
          </w:p>
          <w:p w:rsidR="007A3F20" w:rsidRPr="00231043" w:rsidRDefault="007A3F20" w:rsidP="001E4C5E">
            <w:pPr>
              <w:ind w:left="240" w:hangingChars="100" w:hanging="240"/>
              <w:jc w:val="both"/>
              <w:rPr>
                <w:rFonts w:ascii="新細明體" w:hAnsi="新細明體"/>
                <w:color w:val="000000"/>
                <w:szCs w:val="18"/>
              </w:rPr>
            </w:pPr>
            <w:r w:rsidRPr="00231043">
              <w:rPr>
                <w:rFonts w:ascii="新細明體" w:hAnsi="新細明體" w:hint="eastAsia"/>
                <w:color w:val="000000"/>
                <w:szCs w:val="18"/>
              </w:rPr>
              <w:t>2.</w:t>
            </w:r>
            <w:r w:rsidRPr="00231043">
              <w:rPr>
                <w:rFonts w:ascii="新細明體" w:hAnsi="新細明體" w:hint="eastAsia"/>
                <w:color w:val="000000"/>
                <w:szCs w:val="18"/>
              </w:rPr>
              <w:tab/>
            </w:r>
            <w:proofErr w:type="gramStart"/>
            <w:r w:rsidRPr="00231043">
              <w:rPr>
                <w:rFonts w:ascii="新細明體" w:hAnsi="新細明體" w:hint="eastAsia"/>
                <w:color w:val="000000"/>
                <w:szCs w:val="18"/>
              </w:rPr>
              <w:t>指定曲須完整</w:t>
            </w:r>
            <w:proofErr w:type="gramEnd"/>
            <w:r w:rsidRPr="00231043">
              <w:rPr>
                <w:rFonts w:ascii="新細明體" w:hAnsi="新細明體" w:hint="eastAsia"/>
                <w:color w:val="000000"/>
                <w:szCs w:val="18"/>
              </w:rPr>
              <w:t>演唱(可改編歌詞)。</w:t>
            </w:r>
          </w:p>
          <w:p w:rsidR="007A3F20" w:rsidRPr="00231043" w:rsidRDefault="007A3F20" w:rsidP="001E4C5E">
            <w:pPr>
              <w:ind w:left="240" w:hangingChars="100" w:hanging="240"/>
              <w:jc w:val="both"/>
              <w:rPr>
                <w:rFonts w:ascii="新細明體" w:hAnsi="新細明體"/>
                <w:color w:val="000000"/>
                <w:szCs w:val="18"/>
              </w:rPr>
            </w:pPr>
            <w:r w:rsidRPr="00231043">
              <w:rPr>
                <w:rFonts w:ascii="新細明體" w:hAnsi="新細明體" w:hint="eastAsia"/>
                <w:color w:val="000000"/>
                <w:szCs w:val="18"/>
              </w:rPr>
              <w:t>3.</w:t>
            </w:r>
            <w:r w:rsidRPr="00231043">
              <w:rPr>
                <w:rFonts w:ascii="新細明體" w:hAnsi="新細明體" w:hint="eastAsia"/>
                <w:color w:val="000000"/>
                <w:szCs w:val="18"/>
              </w:rPr>
              <w:tab/>
              <w:t>演出前務必繳交演出劇本(紙本，不需加</w:t>
            </w:r>
            <w:proofErr w:type="gramStart"/>
            <w:r w:rsidRPr="00231043">
              <w:rPr>
                <w:rFonts w:ascii="新細明體" w:hAnsi="新細明體" w:hint="eastAsia"/>
                <w:color w:val="000000"/>
                <w:szCs w:val="18"/>
              </w:rPr>
              <w:t>註</w:t>
            </w:r>
            <w:proofErr w:type="gramEnd"/>
            <w:r w:rsidRPr="00231043">
              <w:rPr>
                <w:rFonts w:ascii="新細明體" w:hAnsi="新細明體" w:hint="eastAsia"/>
                <w:color w:val="000000"/>
                <w:szCs w:val="18"/>
              </w:rPr>
              <w:t>燈光音效等幕後工作)，未交劇本者不准應考。</w:t>
            </w:r>
          </w:p>
          <w:p w:rsidR="007A3F20" w:rsidRPr="00041CF3" w:rsidRDefault="007A3F20" w:rsidP="001E4C5E">
            <w:pPr>
              <w:ind w:left="240" w:hangingChars="100" w:hanging="240"/>
              <w:jc w:val="both"/>
              <w:rPr>
                <w:rFonts w:ascii="新細明體" w:hAnsi="新細明體"/>
                <w:color w:val="000000"/>
                <w:sz w:val="22"/>
                <w:szCs w:val="18"/>
              </w:rPr>
            </w:pPr>
            <w:r w:rsidRPr="00231043">
              <w:rPr>
                <w:rFonts w:ascii="新細明體" w:hAnsi="新細明體" w:hint="eastAsia"/>
                <w:color w:val="000000"/>
                <w:szCs w:val="18"/>
              </w:rPr>
              <w:t>4.</w:t>
            </w:r>
            <w:r w:rsidRPr="00231043">
              <w:rPr>
                <w:rFonts w:ascii="新細明體" w:hAnsi="新細明體" w:hint="eastAsia"/>
                <w:color w:val="000000"/>
                <w:szCs w:val="18"/>
              </w:rPr>
              <w:tab/>
              <w:t>如需播放音樂請自備播放設備，可請他人協助。</w:t>
            </w:r>
          </w:p>
        </w:tc>
      </w:tr>
      <w:tr w:rsidR="007A3F20" w:rsidTr="00041CF3">
        <w:trPr>
          <w:cantSplit/>
          <w:trHeight w:val="774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Default="007A3F20" w:rsidP="001E4C5E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14"/>
              </w:rPr>
            </w:pPr>
            <w:proofErr w:type="gramStart"/>
            <w:r w:rsidRPr="006D0021">
              <w:rPr>
                <w:rFonts w:ascii="標楷體" w:eastAsia="標楷體" w:hAnsi="標楷體" w:hint="eastAsia"/>
                <w:b/>
                <w:color w:val="000000"/>
                <w:sz w:val="28"/>
              </w:rPr>
              <w:t>生領</w:t>
            </w:r>
            <w:proofErr w:type="gramEnd"/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3F20" w:rsidRPr="00041CF3" w:rsidRDefault="00231043" w:rsidP="00041CF3">
            <w:pPr>
              <w:ind w:left="280" w:hangingChars="100" w:hanging="280"/>
              <w:jc w:val="both"/>
              <w:rPr>
                <w:rFonts w:ascii="新細明體" w:hAnsi="新細明體"/>
                <w:color w:val="000000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8"/>
                <w:szCs w:val="18"/>
              </w:rPr>
              <w:t>※</w:t>
            </w:r>
            <w:r w:rsidR="007A3F20" w:rsidRPr="00231043">
              <w:rPr>
                <w:rFonts w:ascii="新細明體" w:hAnsi="新細明體" w:hint="eastAsia"/>
                <w:b/>
                <w:color w:val="000000"/>
                <w:sz w:val="28"/>
                <w:szCs w:val="18"/>
              </w:rPr>
              <w:t>陳敏水老師</w:t>
            </w:r>
            <w:r w:rsidR="007A3F20" w:rsidRPr="00231043">
              <w:rPr>
                <w:rFonts w:ascii="新細明體" w:hAnsi="新細明體" w:hint="eastAsia"/>
                <w:color w:val="000000"/>
                <w:szCs w:val="18"/>
              </w:rPr>
              <w:t>(201~207班):新實踐樓 3F 生科教室，麵包板接線。</w:t>
            </w:r>
          </w:p>
        </w:tc>
      </w:tr>
      <w:tr w:rsidR="0081161C" w:rsidTr="00041CF3">
        <w:trPr>
          <w:cantSplit/>
          <w:trHeight w:val="774"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61C" w:rsidRPr="0081161C" w:rsidRDefault="0081161C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國防</w:t>
            </w:r>
          </w:p>
        </w:tc>
        <w:tc>
          <w:tcPr>
            <w:tcW w:w="78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61C" w:rsidRPr="00041CF3" w:rsidRDefault="0081161C" w:rsidP="00041CF3">
            <w:pPr>
              <w:ind w:left="240" w:hangingChars="100" w:hanging="240"/>
              <w:jc w:val="both"/>
              <w:rPr>
                <w:rFonts w:ascii="新細明體" w:hAnsi="新細明體"/>
                <w:color w:val="000000"/>
                <w:sz w:val="22"/>
                <w:szCs w:val="18"/>
              </w:rPr>
            </w:pPr>
            <w:r w:rsidRPr="0081161C">
              <w:rPr>
                <w:rFonts w:ascii="新細明體" w:hAnsi="新細明體" w:hint="eastAsia"/>
                <w:color w:val="000000"/>
                <w:szCs w:val="18"/>
              </w:rPr>
              <w:t>野外</w:t>
            </w:r>
            <w:proofErr w:type="gramStart"/>
            <w:r w:rsidRPr="0081161C">
              <w:rPr>
                <w:rFonts w:ascii="新細明體" w:hAnsi="新細明體" w:hint="eastAsia"/>
                <w:color w:val="000000"/>
                <w:szCs w:val="18"/>
              </w:rPr>
              <w:t>求生全冊</w:t>
            </w:r>
            <w:proofErr w:type="gramEnd"/>
            <w:r w:rsidRPr="0081161C">
              <w:rPr>
                <w:rFonts w:ascii="新細明體" w:hAnsi="新細明體" w:hint="eastAsia"/>
                <w:color w:val="000000"/>
                <w:szCs w:val="18"/>
              </w:rPr>
              <w:t>。</w:t>
            </w:r>
          </w:p>
        </w:tc>
      </w:tr>
    </w:tbl>
    <w:p w:rsidR="007A3F20" w:rsidRPr="007A3F20" w:rsidRDefault="007A3F20" w:rsidP="007A3F20">
      <w:pPr>
        <w:rPr>
          <w:rFonts w:ascii="標楷體" w:eastAsia="標楷體" w:hAnsi="標楷體"/>
          <w:b/>
          <w:color w:val="000000"/>
          <w:sz w:val="40"/>
        </w:rPr>
      </w:pPr>
    </w:p>
    <w:sectPr w:rsidR="007A3F20" w:rsidRPr="007A3F20" w:rsidSect="00AD6F96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96"/>
    <w:rsid w:val="00041CF3"/>
    <w:rsid w:val="00062A3D"/>
    <w:rsid w:val="0014340A"/>
    <w:rsid w:val="00231043"/>
    <w:rsid w:val="002867DC"/>
    <w:rsid w:val="0048180F"/>
    <w:rsid w:val="007A3F20"/>
    <w:rsid w:val="0081161C"/>
    <w:rsid w:val="00895EF4"/>
    <w:rsid w:val="00AC57AD"/>
    <w:rsid w:val="00AD6F96"/>
    <w:rsid w:val="00F2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3BCB8-A568-416F-A51B-232B838E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11</cp:revision>
  <dcterms:created xsi:type="dcterms:W3CDTF">2017-06-09T07:38:00Z</dcterms:created>
  <dcterms:modified xsi:type="dcterms:W3CDTF">2017-07-04T03:41:00Z</dcterms:modified>
</cp:coreProperties>
</file>