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27" w:rsidRPr="00060027" w:rsidRDefault="00060027" w:rsidP="00060027">
      <w:pPr>
        <w:jc w:val="center"/>
        <w:rPr>
          <w:rFonts w:ascii="標楷體" w:eastAsia="標楷體" w:hAnsi="標楷體"/>
          <w:sz w:val="28"/>
          <w:szCs w:val="28"/>
        </w:rPr>
      </w:pPr>
      <w:r w:rsidRPr="00060027">
        <w:rPr>
          <w:rFonts w:ascii="標楷體" w:eastAsia="標楷體" w:hAnsi="標楷體" w:hint="eastAsia"/>
          <w:sz w:val="28"/>
          <w:szCs w:val="28"/>
        </w:rPr>
        <w:t xml:space="preserve">國立中興大學化學系  </w:t>
      </w:r>
      <w:r w:rsidR="00C57260">
        <w:rPr>
          <w:rFonts w:ascii="標楷體" w:eastAsia="標楷體" w:hAnsi="標楷體" w:hint="eastAsia"/>
          <w:sz w:val="28"/>
          <w:szCs w:val="28"/>
        </w:rPr>
        <w:t>高中</w:t>
      </w:r>
      <w:r w:rsidRPr="00060027">
        <w:rPr>
          <w:rFonts w:ascii="標楷體" w:eastAsia="標楷體" w:hAnsi="標楷體" w:hint="eastAsia"/>
          <w:sz w:val="28"/>
          <w:szCs w:val="28"/>
        </w:rPr>
        <w:t>科學營報名資訊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活動日期</w:t>
      </w:r>
      <w:r>
        <w:rPr>
          <w:rFonts w:ascii="新細明體" w:eastAsia="新細明體" w:hAnsi="新細明體" w:hint="eastAsia"/>
        </w:rPr>
        <w:t>：</w:t>
      </w:r>
      <w:r w:rsidRPr="0011704A">
        <w:rPr>
          <w:rFonts w:ascii="標楷體" w:eastAsia="標楷體" w:hAnsi="標楷體" w:hint="eastAsia"/>
        </w:rPr>
        <w:t>第一梯為2016/07/04(一)-2016/07/08(五)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第二梯為2016/07/11(一)-2016/07/15(五)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第三梯為2016/07/18(一)-2016/07/22(五)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第四梯為2016/07/25(一)-2016/07/29(五)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第五梯為2016/08/01(一)-2016/08/0</w:t>
      </w:r>
      <w:r w:rsidRPr="0011704A">
        <w:rPr>
          <w:rFonts w:ascii="標楷體" w:eastAsia="標楷體" w:hAnsi="標楷體"/>
        </w:rPr>
        <w:t>5</w:t>
      </w:r>
      <w:r w:rsidRPr="0011704A">
        <w:rPr>
          <w:rFonts w:ascii="標楷體" w:eastAsia="標楷體" w:hAnsi="標楷體" w:hint="eastAsia"/>
        </w:rPr>
        <w:t>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第六梯為2016/08/08(一)-2016/08/12(五)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第七梯為2016/08/15(一)-2016/08/19(五)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11704A">
        <w:rPr>
          <w:rFonts w:ascii="標楷體" w:eastAsia="標楷體" w:hAnsi="標楷體" w:hint="eastAsia"/>
        </w:rPr>
        <w:t>第八梯為2016/08/22(一)-2016/08/26(五)</w:t>
      </w:r>
      <w:bookmarkStart w:id="0" w:name="_GoBack"/>
      <w:bookmarkEnd w:id="0"/>
    </w:p>
    <w:p w:rsidR="00060027" w:rsidRDefault="00060027" w:rsidP="001A4CD9">
      <w:pPr>
        <w:jc w:val="both"/>
        <w:rPr>
          <w:rFonts w:ascii="標楷體" w:eastAsia="標楷體" w:hAnsi="標楷體"/>
        </w:rPr>
      </w:pPr>
      <w:r w:rsidRPr="0011704A">
        <w:rPr>
          <w:rFonts w:ascii="標楷體" w:eastAsia="標楷體" w:hAnsi="標楷體" w:hint="eastAsia"/>
        </w:rPr>
        <w:t>活動地點：中興大學院區(</w:t>
      </w:r>
      <w:r w:rsidR="005301ED" w:rsidRPr="00F913BD">
        <w:rPr>
          <w:rFonts w:ascii="標楷體" w:eastAsia="標楷體" w:hAnsi="標楷體" w:hint="eastAsia"/>
        </w:rPr>
        <w:t>402台中市南區國光路250號</w:t>
      </w:r>
      <w:r w:rsidRPr="0011704A">
        <w:rPr>
          <w:rFonts w:ascii="標楷體" w:eastAsia="標楷體" w:hAnsi="標楷體"/>
        </w:rPr>
        <w:t>)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招生對象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全國</w:t>
      </w:r>
      <w:r w:rsidR="00C57260">
        <w:rPr>
          <w:rFonts w:ascii="標楷體" w:eastAsia="標楷體" w:hAnsi="標楷體" w:hint="eastAsia"/>
        </w:rPr>
        <w:t>高</w:t>
      </w:r>
      <w:r>
        <w:rPr>
          <w:rFonts w:ascii="標楷體" w:eastAsia="標楷體" w:hAnsi="標楷體" w:hint="eastAsia"/>
        </w:rPr>
        <w:t>中</w:t>
      </w:r>
      <w:r w:rsidR="00C57260">
        <w:rPr>
          <w:rFonts w:ascii="標楷體" w:eastAsia="標楷體" w:hAnsi="標楷體" w:hint="eastAsia"/>
        </w:rPr>
        <w:t>(職)</w:t>
      </w:r>
      <w:r>
        <w:rPr>
          <w:rFonts w:ascii="標楷體" w:eastAsia="標楷體" w:hAnsi="標楷體" w:hint="eastAsia"/>
        </w:rPr>
        <w:t>生</w:t>
      </w:r>
    </w:p>
    <w:p w:rsidR="00060027" w:rsidRDefault="00060027" w:rsidP="001A4CD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招生名額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每梯24人(額滿為止)</w:t>
      </w:r>
    </w:p>
    <w:p w:rsidR="00060027" w:rsidRPr="00060027" w:rsidRDefault="00060027" w:rsidP="00060027">
      <w:pPr>
        <w:jc w:val="both"/>
        <w:rPr>
          <w:rFonts w:ascii="標楷體" w:eastAsia="標楷體" w:hAnsi="標楷體"/>
        </w:rPr>
      </w:pPr>
      <w:r w:rsidRPr="00060027">
        <w:rPr>
          <w:rFonts w:ascii="標楷體" w:eastAsia="標楷體" w:hAnsi="標楷體" w:hint="eastAsia"/>
        </w:rPr>
        <w:t>報名日期</w:t>
      </w:r>
      <w:r w:rsidRPr="00060027">
        <w:rPr>
          <w:rFonts w:ascii="新細明體" w:eastAsia="新細明體" w:hAnsi="新細明體" w:hint="eastAsia"/>
        </w:rPr>
        <w:t>：</w:t>
      </w:r>
      <w:r w:rsidRPr="00060027">
        <w:rPr>
          <w:rFonts w:ascii="標楷體" w:eastAsia="標楷體" w:hAnsi="標楷體" w:hint="eastAsia"/>
        </w:rPr>
        <w:t>即日起至2016/06/15(三)止</w:t>
      </w:r>
    </w:p>
    <w:p w:rsidR="00060027" w:rsidRDefault="00DC238B" w:rsidP="0006002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11704A">
        <w:rPr>
          <w:rFonts w:ascii="標楷體" w:eastAsia="標楷體" w:hAnsi="標楷體" w:hint="eastAsia"/>
        </w:rPr>
        <w:t>費用：每人新台幣</w:t>
      </w:r>
      <w:r w:rsidR="00C57260">
        <w:rPr>
          <w:rFonts w:ascii="標楷體" w:eastAsia="標楷體" w:hAnsi="標楷體" w:hint="eastAsia"/>
        </w:rPr>
        <w:t>八千</w:t>
      </w:r>
      <w:r w:rsidRPr="0011704A">
        <w:rPr>
          <w:rFonts w:ascii="標楷體" w:eastAsia="標楷體" w:hAnsi="標楷體" w:hint="eastAsia"/>
        </w:rPr>
        <w:t>元，</w:t>
      </w:r>
      <w:r>
        <w:rPr>
          <w:rFonts w:ascii="標楷體" w:eastAsia="標楷體" w:hAnsi="標楷體" w:hint="eastAsia"/>
        </w:rPr>
        <w:t>含保險費、實驗衣及護目鏡等代收款</w:t>
      </w:r>
    </w:p>
    <w:p w:rsidR="00DC238B" w:rsidRDefault="00DC238B" w:rsidP="0006002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FB粉絲專業</w:t>
      </w:r>
      <w:r>
        <w:rPr>
          <w:rFonts w:ascii="新細明體" w:eastAsia="新細明體" w:hAnsi="新細明體" w:hint="eastAsia"/>
        </w:rPr>
        <w:t>：</w:t>
      </w:r>
      <w:r w:rsidRPr="001A4CD9">
        <w:rPr>
          <w:rFonts w:ascii="標楷體" w:eastAsia="標楷體" w:hAnsi="標楷體" w:hint="eastAsia"/>
        </w:rPr>
        <w:t>國立</w:t>
      </w:r>
      <w:r>
        <w:rPr>
          <w:rFonts w:ascii="標楷體" w:eastAsia="標楷體" w:hAnsi="標楷體" w:hint="eastAsia"/>
        </w:rPr>
        <w:t>中興大學化學系羅老師</w:t>
      </w:r>
      <w:r w:rsidR="00C57260">
        <w:rPr>
          <w:rFonts w:ascii="標楷體" w:eastAsia="標楷體" w:hAnsi="標楷體" w:hint="eastAsia"/>
        </w:rPr>
        <w:t>高中</w:t>
      </w:r>
      <w:r>
        <w:rPr>
          <w:rFonts w:ascii="標楷體" w:eastAsia="標楷體" w:hAnsi="標楷體" w:hint="eastAsia"/>
        </w:rPr>
        <w:t>科學營</w:t>
      </w:r>
    </w:p>
    <w:p w:rsidR="00DC238B" w:rsidRDefault="00DC238B" w:rsidP="00060027">
      <w:pPr>
        <w:jc w:val="both"/>
        <w:rPr>
          <w:rFonts w:ascii="標楷體" w:eastAsia="標楷體" w:hAnsi="標楷體"/>
        </w:rPr>
      </w:pPr>
    </w:p>
    <w:p w:rsidR="00DC238B" w:rsidRDefault="00DC238B" w:rsidP="00060027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報名方式(擇一)</w:t>
      </w:r>
    </w:p>
    <w:p w:rsidR="00DC238B" w:rsidRPr="00F913BD" w:rsidRDefault="00DC238B" w:rsidP="00DC238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913BD">
        <w:rPr>
          <w:rFonts w:ascii="標楷體" w:eastAsia="標楷體" w:hAnsi="標楷體" w:hint="eastAsia"/>
        </w:rPr>
        <w:t>通訊報名：請填妥報名表</w:t>
      </w:r>
      <w:r w:rsidR="00676B69">
        <w:rPr>
          <w:rFonts w:ascii="標楷體" w:eastAsia="標楷體" w:hAnsi="標楷體" w:hint="eastAsia"/>
        </w:rPr>
        <w:t>、</w:t>
      </w:r>
      <w:r w:rsidR="00676B69" w:rsidRPr="00676B69">
        <w:rPr>
          <w:rFonts w:ascii="標楷體" w:eastAsia="標楷體" w:hAnsi="標楷體" w:hint="eastAsia"/>
        </w:rPr>
        <w:t>兩張</w:t>
      </w:r>
      <w:r w:rsidR="00676B69">
        <w:rPr>
          <w:rFonts w:ascii="標楷體" w:eastAsia="標楷體" w:hAnsi="標楷體" w:hint="eastAsia"/>
        </w:rPr>
        <w:t>證件</w:t>
      </w:r>
      <w:r w:rsidR="00676B69" w:rsidRPr="00676B69">
        <w:rPr>
          <w:rFonts w:ascii="標楷體" w:eastAsia="標楷體" w:hAnsi="標楷體" w:hint="eastAsia"/>
        </w:rPr>
        <w:t>照片</w:t>
      </w:r>
      <w:r w:rsidR="00676B69">
        <w:rPr>
          <w:rFonts w:ascii="標楷體" w:eastAsia="標楷體" w:hAnsi="標楷體" w:hint="eastAsia"/>
        </w:rPr>
        <w:t>及</w:t>
      </w:r>
      <w:r w:rsidR="00676B69" w:rsidRPr="00F913BD">
        <w:rPr>
          <w:rFonts w:ascii="標楷體" w:eastAsia="標楷體" w:hAnsi="標楷體" w:hint="eastAsia"/>
        </w:rPr>
        <w:t>匯款</w:t>
      </w:r>
      <w:r w:rsidR="00676B69">
        <w:rPr>
          <w:rFonts w:ascii="標楷體" w:eastAsia="標楷體" w:hAnsi="標楷體" w:hint="eastAsia"/>
        </w:rPr>
        <w:t>收據影本一併</w:t>
      </w:r>
      <w:r w:rsidRPr="00F913BD">
        <w:rPr>
          <w:rFonts w:ascii="標楷體" w:eastAsia="標楷體" w:hAnsi="標楷體" w:hint="eastAsia"/>
        </w:rPr>
        <w:t>寄至402台中市南區國光路250號 中興大學化學系羅順原教授收。</w:t>
      </w:r>
    </w:p>
    <w:p w:rsidR="00DC238B" w:rsidRPr="00676B69" w:rsidRDefault="00DC238B" w:rsidP="00676B69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F913BD">
        <w:rPr>
          <w:rFonts w:ascii="標楷體" w:eastAsia="標楷體" w:hAnsi="標楷體" w:hint="eastAsia"/>
        </w:rPr>
        <w:t>網路報名：請填妥報名表</w:t>
      </w:r>
      <w:r w:rsidR="00676B69">
        <w:rPr>
          <w:rFonts w:ascii="標楷體" w:eastAsia="標楷體" w:hAnsi="標楷體" w:hint="eastAsia"/>
        </w:rPr>
        <w:t>、證件</w:t>
      </w:r>
      <w:r w:rsidR="00676B69" w:rsidRPr="00676B69">
        <w:rPr>
          <w:rFonts w:ascii="標楷體" w:eastAsia="標楷體" w:hAnsi="標楷體" w:hint="eastAsia"/>
        </w:rPr>
        <w:t>照片</w:t>
      </w:r>
      <w:r w:rsidR="00676B69">
        <w:rPr>
          <w:rFonts w:ascii="標楷體" w:eastAsia="標楷體" w:hAnsi="標楷體" w:hint="eastAsia"/>
        </w:rPr>
        <w:t>檔及</w:t>
      </w:r>
      <w:r w:rsidR="00676B69" w:rsidRPr="00F913BD">
        <w:rPr>
          <w:rFonts w:ascii="標楷體" w:eastAsia="標楷體" w:hAnsi="標楷體" w:hint="eastAsia"/>
        </w:rPr>
        <w:t>匯款</w:t>
      </w:r>
      <w:r w:rsidR="00676B69">
        <w:rPr>
          <w:rFonts w:ascii="標楷體" w:eastAsia="標楷體" w:hAnsi="標楷體" w:hint="eastAsia"/>
        </w:rPr>
        <w:t>收據檔一併</w:t>
      </w:r>
      <w:r w:rsidR="00676B69" w:rsidRPr="00F913BD">
        <w:rPr>
          <w:rFonts w:ascii="標楷體" w:eastAsia="標楷體" w:hAnsi="標楷體" w:hint="eastAsia"/>
        </w:rPr>
        <w:t>寄至</w:t>
      </w:r>
      <w:r w:rsidRPr="00F913BD">
        <w:rPr>
          <w:rFonts w:ascii="標楷體" w:eastAsia="標楷體" w:hAnsi="標楷體" w:hint="eastAsia"/>
        </w:rPr>
        <w:t xml:space="preserve">請寄至電子信箱： </w:t>
      </w:r>
      <w:hyperlink r:id="rId7" w:history="1">
        <w:r w:rsidRPr="00F913BD">
          <w:rPr>
            <w:rStyle w:val="a4"/>
            <w:rFonts w:ascii="標楷體" w:eastAsia="標楷體" w:hAnsi="標楷體" w:hint="eastAsia"/>
          </w:rPr>
          <w:t>syluo@dragon.nchu.edu.</w:t>
        </w:r>
        <w:r w:rsidRPr="00F913BD">
          <w:rPr>
            <w:rStyle w:val="a4"/>
            <w:rFonts w:ascii="標楷體" w:eastAsia="標楷體" w:hAnsi="標楷體"/>
          </w:rPr>
          <w:t>tw</w:t>
        </w:r>
      </w:hyperlink>
      <w:r w:rsidRPr="00F913BD">
        <w:rPr>
          <w:rFonts w:ascii="標楷體" w:eastAsia="標楷體" w:hAnsi="標楷體"/>
        </w:rPr>
        <w:t xml:space="preserve"> </w:t>
      </w:r>
      <w:r w:rsidRPr="00F913BD">
        <w:rPr>
          <w:rFonts w:ascii="標楷體" w:eastAsia="標楷體" w:hAnsi="標楷體" w:hint="eastAsia"/>
        </w:rPr>
        <w:t>，</w:t>
      </w:r>
      <w:r w:rsidR="00F913BD" w:rsidRPr="00F913BD">
        <w:rPr>
          <w:rFonts w:ascii="標楷體" w:eastAsia="標楷體" w:hAnsi="標楷體" w:hint="eastAsia"/>
        </w:rPr>
        <w:t>郵件主旨請註明</w:t>
      </w:r>
      <w:r w:rsidR="00C57260">
        <w:rPr>
          <w:rFonts w:ascii="標楷體" w:eastAsia="標楷體" w:hAnsi="標楷體" w:hint="eastAsia"/>
        </w:rPr>
        <w:t>高中科</w:t>
      </w:r>
      <w:r w:rsidR="00F913BD" w:rsidRPr="00F913BD">
        <w:rPr>
          <w:rFonts w:ascii="標楷體" w:eastAsia="標楷體" w:hAnsi="標楷體" w:hint="eastAsia"/>
        </w:rPr>
        <w:t>學營第</w:t>
      </w:r>
      <w:r w:rsidR="00676B69">
        <w:rPr>
          <w:rFonts w:ascii="標楷體" w:eastAsia="標楷體" w:hAnsi="標楷體"/>
        </w:rPr>
        <w:softHyphen/>
      </w:r>
      <w:r w:rsidR="00676B69">
        <w:rPr>
          <w:rFonts w:ascii="標楷體" w:eastAsia="標楷體" w:hAnsi="標楷體"/>
        </w:rPr>
        <w:softHyphen/>
      </w:r>
      <w:r w:rsidR="00676B69">
        <w:rPr>
          <w:rFonts w:ascii="標楷體" w:eastAsia="標楷體" w:hAnsi="標楷體"/>
        </w:rPr>
        <w:softHyphen/>
      </w:r>
      <w:r w:rsidR="00676B69" w:rsidRPr="00676B69">
        <w:rPr>
          <w:rFonts w:ascii="標楷體" w:eastAsia="標楷體" w:hAnsi="標楷體"/>
          <w:u w:val="single"/>
        </w:rPr>
        <w:t xml:space="preserve">  </w:t>
      </w:r>
      <w:r w:rsidR="00F913BD" w:rsidRPr="00676B69">
        <w:rPr>
          <w:rFonts w:ascii="標楷體" w:eastAsia="標楷體" w:hAnsi="標楷體" w:hint="eastAsia"/>
        </w:rPr>
        <w:t>梯次</w:t>
      </w:r>
      <w:r w:rsidRPr="00676B69">
        <w:rPr>
          <w:rFonts w:ascii="標楷體" w:eastAsia="標楷體" w:hAnsi="標楷體" w:hint="eastAsia"/>
        </w:rPr>
        <w:t>。</w:t>
      </w:r>
    </w:p>
    <w:p w:rsidR="00F913BD" w:rsidRDefault="00F913BD" w:rsidP="00F913BD">
      <w:pPr>
        <w:jc w:val="both"/>
        <w:rPr>
          <w:rFonts w:ascii="標楷體" w:eastAsia="標楷體" w:hAnsi="標楷體"/>
        </w:rPr>
      </w:pPr>
      <w:r w:rsidRPr="00F913BD">
        <w:rPr>
          <w:rFonts w:ascii="標楷體" w:eastAsia="標楷體" w:hAnsi="標楷體" w:hint="eastAsia"/>
        </w:rPr>
        <w:t>匯款帳號：戶名：</w:t>
      </w:r>
      <w:r>
        <w:rPr>
          <w:rFonts w:ascii="標楷體" w:eastAsia="標楷體" w:hAnsi="標楷體" w:hint="eastAsia"/>
        </w:rPr>
        <w:t>國立中興大學校務基金401專戶；</w:t>
      </w:r>
      <w:r w:rsidRPr="00F913BD">
        <w:rPr>
          <w:rFonts w:ascii="標楷體" w:eastAsia="標楷體" w:hAnsi="標楷體" w:hint="eastAsia"/>
        </w:rPr>
        <w:t>帳號：</w:t>
      </w:r>
      <w:r>
        <w:rPr>
          <w:rFonts w:ascii="標楷體" w:eastAsia="標楷體" w:hAnsi="標楷體" w:hint="eastAsia"/>
        </w:rPr>
        <w:t>401-30-</w:t>
      </w:r>
      <w:r>
        <w:rPr>
          <w:rFonts w:ascii="標楷體" w:eastAsia="標楷體" w:hAnsi="標楷體"/>
        </w:rPr>
        <w:t>099556</w:t>
      </w:r>
      <w:r>
        <w:rPr>
          <w:rFonts w:ascii="標楷體" w:eastAsia="標楷體" w:hAnsi="標楷體" w:hint="eastAsia"/>
        </w:rPr>
        <w:t>。</w:t>
      </w:r>
    </w:p>
    <w:p w:rsidR="00676B69" w:rsidRDefault="00676B69" w:rsidP="00F913BD">
      <w:pPr>
        <w:jc w:val="both"/>
        <w:rPr>
          <w:rFonts w:ascii="標楷體" w:eastAsia="標楷體" w:hAnsi="標楷體"/>
        </w:rPr>
      </w:pPr>
    </w:p>
    <w:p w:rsidR="00676B69" w:rsidRPr="00676B69" w:rsidRDefault="00676B69" w:rsidP="00F913BD">
      <w:pPr>
        <w:jc w:val="both"/>
        <w:rPr>
          <w:rFonts w:ascii="標楷體" w:eastAsia="標楷體" w:hAnsi="標楷體"/>
        </w:rPr>
      </w:pPr>
      <w:r w:rsidRPr="00676B69">
        <w:rPr>
          <w:rFonts w:ascii="標楷體" w:eastAsia="標楷體" w:hAnsi="標楷體" w:hint="eastAsia"/>
        </w:rPr>
        <w:t>聯絡方式：</w:t>
      </w:r>
    </w:p>
    <w:p w:rsidR="00676B69" w:rsidRPr="00676B69" w:rsidRDefault="00676B69" w:rsidP="00F913BD">
      <w:pPr>
        <w:jc w:val="both"/>
        <w:rPr>
          <w:rFonts w:ascii="標楷體" w:eastAsia="標楷體" w:hAnsi="標楷體"/>
        </w:rPr>
      </w:pPr>
      <w:r w:rsidRPr="00676B69">
        <w:rPr>
          <w:rFonts w:ascii="標楷體" w:eastAsia="標楷體" w:hAnsi="標楷體" w:hint="eastAsia"/>
        </w:rPr>
        <w:t>計畫主持人：羅順原副教授</w:t>
      </w:r>
      <w:r w:rsidR="001F07A5">
        <w:rPr>
          <w:rFonts w:ascii="新細明體" w:eastAsia="新細明體" w:hAnsi="新細明體" w:hint="eastAsia"/>
        </w:rPr>
        <w:t>，</w:t>
      </w:r>
      <w:r w:rsidR="001F07A5" w:rsidRPr="00676B69">
        <w:rPr>
          <w:rFonts w:ascii="標楷體" w:eastAsia="標楷體" w:hAnsi="標楷體" w:hint="eastAsia"/>
        </w:rPr>
        <w:t>手機</w:t>
      </w:r>
      <w:r w:rsidR="001F07A5" w:rsidRPr="00676B69">
        <w:rPr>
          <w:rFonts w:ascii="標楷體" w:eastAsia="標楷體" w:hAnsi="標楷體"/>
        </w:rPr>
        <w:t xml:space="preserve"> 0928502344</w:t>
      </w:r>
      <w:r w:rsidR="001F07A5">
        <w:rPr>
          <w:rFonts w:ascii="新細明體" w:eastAsia="新細明體" w:hAnsi="新細明體" w:hint="eastAsia"/>
        </w:rPr>
        <w:t>，</w:t>
      </w:r>
      <w:r w:rsidR="001F07A5" w:rsidRPr="00676B69">
        <w:rPr>
          <w:rFonts w:ascii="標楷體" w:eastAsia="標楷體" w:hAnsi="標楷體" w:hint="eastAsia"/>
        </w:rPr>
        <w:t>連絡電話04-22840411</w:t>
      </w:r>
      <w:r w:rsidR="001F07A5">
        <w:rPr>
          <w:rFonts w:ascii="標楷體" w:eastAsia="標楷體" w:hAnsi="標楷體" w:hint="eastAsia"/>
        </w:rPr>
        <w:t>分機</w:t>
      </w:r>
      <w:r w:rsidR="001F07A5" w:rsidRPr="00676B69">
        <w:rPr>
          <w:rFonts w:ascii="標楷體" w:eastAsia="標楷體" w:hAnsi="標楷體" w:hint="eastAsia"/>
        </w:rPr>
        <w:t>815</w:t>
      </w:r>
      <w:r w:rsidR="001F07A5">
        <w:rPr>
          <w:rFonts w:ascii="標楷體" w:eastAsia="標楷體" w:hAnsi="標楷體" w:hint="eastAsia"/>
        </w:rPr>
        <w:t>。</w:t>
      </w:r>
    </w:p>
    <w:p w:rsidR="00676B69" w:rsidRDefault="00676B69" w:rsidP="00F913BD">
      <w:pPr>
        <w:jc w:val="both"/>
        <w:rPr>
          <w:rFonts w:ascii="標楷體" w:eastAsia="標楷體" w:hAnsi="標楷體"/>
        </w:rPr>
      </w:pPr>
      <w:r w:rsidRPr="00676B69">
        <w:rPr>
          <w:rFonts w:ascii="標楷體" w:eastAsia="標楷體" w:hAnsi="標楷體" w:hint="eastAsia"/>
        </w:rPr>
        <w:t>實驗教學助教：</w:t>
      </w:r>
      <w:r w:rsidR="00972749">
        <w:rPr>
          <w:rFonts w:ascii="標楷體" w:eastAsia="標楷體" w:hAnsi="標楷體" w:hint="eastAsia"/>
        </w:rPr>
        <w:t>許永龍</w:t>
      </w:r>
      <w:r w:rsidRPr="00676B69">
        <w:rPr>
          <w:rFonts w:ascii="標楷體" w:eastAsia="標楷體" w:hAnsi="標楷體" w:hint="eastAsia"/>
        </w:rPr>
        <w:t>同學</w:t>
      </w:r>
      <w:r w:rsidR="001F07A5">
        <w:rPr>
          <w:rFonts w:ascii="新細明體" w:eastAsia="新細明體" w:hAnsi="新細明體" w:hint="eastAsia"/>
        </w:rPr>
        <w:t>，</w:t>
      </w:r>
      <w:r w:rsidRPr="00676B69">
        <w:rPr>
          <w:rFonts w:ascii="標楷體" w:eastAsia="標楷體" w:hAnsi="標楷體" w:hint="eastAsia"/>
        </w:rPr>
        <w:t>連絡電話 04-22840411</w:t>
      </w:r>
      <w:r w:rsidR="001F07A5">
        <w:rPr>
          <w:rFonts w:ascii="標楷體" w:eastAsia="標楷體" w:hAnsi="標楷體" w:hint="eastAsia"/>
        </w:rPr>
        <w:t>分機</w:t>
      </w:r>
      <w:r w:rsidRPr="00676B69">
        <w:rPr>
          <w:rFonts w:ascii="標楷體" w:eastAsia="標楷體" w:hAnsi="標楷體" w:hint="eastAsia"/>
        </w:rPr>
        <w:t>836</w:t>
      </w:r>
      <w:r w:rsidR="001F07A5">
        <w:rPr>
          <w:rFonts w:ascii="標楷體" w:eastAsia="標楷體" w:hAnsi="標楷體" w:hint="eastAsia"/>
        </w:rPr>
        <w:t>。</w:t>
      </w:r>
    </w:p>
    <w:p w:rsidR="00676B69" w:rsidRDefault="00676B69" w:rsidP="00F913BD">
      <w:pPr>
        <w:jc w:val="both"/>
        <w:rPr>
          <w:rFonts w:ascii="標楷體" w:eastAsia="標楷體" w:hAnsi="標楷體"/>
        </w:rPr>
      </w:pPr>
    </w:p>
    <w:p w:rsidR="00676B69" w:rsidRPr="009C64DE" w:rsidRDefault="009C64DE" w:rsidP="00F913BD">
      <w:pPr>
        <w:jc w:val="both"/>
        <w:rPr>
          <w:rFonts w:ascii="標楷體" w:eastAsia="標楷體" w:hAnsi="標楷體"/>
        </w:rPr>
      </w:pPr>
      <w:r w:rsidRPr="009C64DE">
        <w:rPr>
          <w:rFonts w:ascii="標楷體" w:eastAsia="標楷體" w:hAnsi="標楷體" w:hint="eastAsia"/>
        </w:rPr>
        <w:t>開課</w:t>
      </w:r>
      <w:r w:rsidR="00676B69" w:rsidRPr="009C64DE">
        <w:rPr>
          <w:rFonts w:ascii="標楷體" w:eastAsia="標楷體" w:hAnsi="標楷體" w:hint="eastAsia"/>
        </w:rPr>
        <w:t>單位：</w:t>
      </w:r>
      <w:r w:rsidRPr="009C64DE">
        <w:rPr>
          <w:rFonts w:ascii="標楷體" w:eastAsia="標楷體" w:hAnsi="標楷體" w:hint="eastAsia"/>
        </w:rPr>
        <w:t>創新產業推廣學院 推廣教育組</w:t>
      </w:r>
    </w:p>
    <w:p w:rsidR="009C64DE" w:rsidRDefault="009C64DE" w:rsidP="00F913BD">
      <w:pPr>
        <w:jc w:val="both"/>
        <w:rPr>
          <w:rFonts w:ascii="標楷體" w:eastAsia="標楷體" w:hAnsi="標楷體"/>
        </w:rPr>
      </w:pPr>
      <w:r w:rsidRPr="009C64DE">
        <w:rPr>
          <w:rFonts w:ascii="標楷體" w:eastAsia="標楷體" w:hAnsi="標楷體" w:hint="eastAsia"/>
        </w:rPr>
        <w:t>承辦單位：國立中興大學化學系羅順原實驗室</w:t>
      </w:r>
    </w:p>
    <w:p w:rsidR="009C64DE" w:rsidRDefault="009C64DE" w:rsidP="00F913B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</w:t>
      </w:r>
      <w:r w:rsidRPr="009C64DE">
        <w:rPr>
          <w:rFonts w:ascii="標楷體" w:eastAsia="標楷體" w:hAnsi="標楷體" w:hint="eastAsia"/>
        </w:rPr>
        <w:t>：國立中興大學化學系</w:t>
      </w:r>
    </w:p>
    <w:p w:rsidR="009C64DE" w:rsidRDefault="009C64DE" w:rsidP="00F913BD">
      <w:pPr>
        <w:jc w:val="both"/>
        <w:rPr>
          <w:rFonts w:ascii="標楷體" w:eastAsia="標楷體" w:hAnsi="標楷體"/>
        </w:rPr>
      </w:pPr>
    </w:p>
    <w:p w:rsidR="009C64DE" w:rsidRDefault="009C64DE" w:rsidP="00F913B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</w:t>
      </w:r>
      <w:r>
        <w:rPr>
          <w:rFonts w:ascii="新細明體" w:eastAsia="新細明體" w:hAnsi="新細明體" w:hint="eastAsia"/>
        </w:rPr>
        <w:t>：</w:t>
      </w:r>
    </w:p>
    <w:p w:rsidR="009C64DE" w:rsidRPr="005301ED" w:rsidRDefault="009C64DE" w:rsidP="009C64DE">
      <w:pPr>
        <w:pStyle w:val="a3"/>
        <w:widowControl/>
        <w:numPr>
          <w:ilvl w:val="0"/>
          <w:numId w:val="4"/>
        </w:numPr>
        <w:shd w:val="clear" w:color="auto" w:fill="FAFAFA"/>
        <w:spacing w:before="15" w:after="15" w:line="270" w:lineRule="atLeast"/>
        <w:ind w:leftChars="0"/>
        <w:rPr>
          <w:rFonts w:ascii="標楷體" w:eastAsia="標楷體" w:hAnsi="標楷體" w:cs="Tahoma"/>
          <w:color w:val="000000"/>
          <w:kern w:val="0"/>
          <w:szCs w:val="24"/>
        </w:rPr>
      </w:pPr>
      <w:r w:rsidRPr="005301ED">
        <w:rPr>
          <w:rFonts w:ascii="標楷體" w:eastAsia="標楷體" w:hAnsi="標楷體" w:cs="Tahoma"/>
          <w:color w:val="000000"/>
          <w:kern w:val="0"/>
          <w:szCs w:val="24"/>
        </w:rPr>
        <w:t>讓</w:t>
      </w:r>
      <w:r w:rsidR="00972749">
        <w:rPr>
          <w:rFonts w:ascii="標楷體" w:eastAsia="標楷體" w:hAnsi="標楷體" w:cs="Tahoma" w:hint="eastAsia"/>
          <w:color w:val="000000"/>
          <w:kern w:val="0"/>
          <w:szCs w:val="24"/>
        </w:rPr>
        <w:t>高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中生提前進入實驗室學習，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由實驗中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激發學生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的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學習興趣及潛能，培養學生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的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獨立思考、自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發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學習、分析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與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解決問題之能力。</w:t>
      </w:r>
    </w:p>
    <w:p w:rsidR="009C64DE" w:rsidRPr="005301ED" w:rsidRDefault="009C64DE" w:rsidP="009C64DE">
      <w:pPr>
        <w:widowControl/>
        <w:numPr>
          <w:ilvl w:val="0"/>
          <w:numId w:val="4"/>
        </w:numPr>
        <w:shd w:val="clear" w:color="auto" w:fill="FAFAFA"/>
        <w:spacing w:before="15" w:after="15" w:line="270" w:lineRule="atLeast"/>
        <w:rPr>
          <w:rFonts w:ascii="標楷體" w:eastAsia="標楷體" w:hAnsi="標楷體" w:cs="Tahoma"/>
          <w:color w:val="000000"/>
          <w:kern w:val="0"/>
          <w:szCs w:val="24"/>
        </w:rPr>
      </w:pPr>
      <w:r w:rsidRPr="005301ED">
        <w:rPr>
          <w:rFonts w:ascii="標楷體" w:eastAsia="標楷體" w:hAnsi="標楷體" w:cs="Tahoma"/>
          <w:color w:val="000000"/>
          <w:kern w:val="0"/>
          <w:szCs w:val="24"/>
        </w:rPr>
        <w:t>整合大學與中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學的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教育資源，促進大學與中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學的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交流</w:t>
      </w:r>
      <w:r w:rsidR="00CC0214" w:rsidRPr="005301ED">
        <w:rPr>
          <w:rFonts w:ascii="新細明體" w:eastAsia="新細明體" w:hAnsi="新細明體" w:cs="Tahoma" w:hint="eastAsia"/>
          <w:color w:val="000000"/>
          <w:kern w:val="0"/>
          <w:szCs w:val="24"/>
        </w:rPr>
        <w:t>，</w:t>
      </w:r>
      <w:r w:rsidR="00CC0214"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讓科學的知識與學習能向下紮根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。</w:t>
      </w:r>
    </w:p>
    <w:p w:rsidR="009C64DE" w:rsidRPr="005301ED" w:rsidRDefault="009C64DE" w:rsidP="00CC0214">
      <w:pPr>
        <w:widowControl/>
        <w:numPr>
          <w:ilvl w:val="0"/>
          <w:numId w:val="4"/>
        </w:numPr>
        <w:shd w:val="clear" w:color="auto" w:fill="FAFAFA"/>
        <w:spacing w:before="15" w:after="15" w:line="270" w:lineRule="atLeast"/>
        <w:rPr>
          <w:rFonts w:ascii="標楷體" w:eastAsia="標楷體" w:hAnsi="標楷體" w:cs="Tahoma"/>
          <w:color w:val="000000"/>
          <w:kern w:val="0"/>
          <w:szCs w:val="24"/>
        </w:rPr>
      </w:pPr>
      <w:r w:rsidRPr="005301ED">
        <w:rPr>
          <w:rFonts w:ascii="標楷體" w:eastAsia="標楷體" w:hAnsi="標楷體" w:cs="Tahoma"/>
          <w:color w:val="000000"/>
          <w:kern w:val="0"/>
          <w:szCs w:val="24"/>
        </w:rPr>
        <w:lastRenderedPageBreak/>
        <w:t>依學生之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興趣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，提供學習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的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機會，</w:t>
      </w:r>
      <w:r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可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對自然科學課程有興趣的學生，加強自然科學之理論與實務基礎，培養科學研究的視野，使學生</w:t>
      </w:r>
      <w:r w:rsidR="00CC0214"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能夠自發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學習</w:t>
      </w:r>
      <w:r w:rsidR="00CC0214" w:rsidRPr="005301ED">
        <w:rPr>
          <w:rFonts w:ascii="標楷體" w:eastAsia="標楷體" w:hAnsi="標楷體" w:cs="Tahoma" w:hint="eastAsia"/>
          <w:color w:val="000000"/>
          <w:kern w:val="0"/>
          <w:szCs w:val="24"/>
        </w:rPr>
        <w:t>與多元發展</w:t>
      </w:r>
      <w:r w:rsidRPr="005301ED">
        <w:rPr>
          <w:rFonts w:ascii="標楷體" w:eastAsia="標楷體" w:hAnsi="標楷體" w:cs="Tahoma"/>
          <w:color w:val="000000"/>
          <w:kern w:val="0"/>
          <w:szCs w:val="24"/>
        </w:rPr>
        <w:t>。</w:t>
      </w:r>
    </w:p>
    <w:p w:rsidR="009C64DE" w:rsidRPr="00972749" w:rsidRDefault="00972749" w:rsidP="002C67B2">
      <w:pPr>
        <w:widowControl/>
        <w:numPr>
          <w:ilvl w:val="0"/>
          <w:numId w:val="4"/>
        </w:numPr>
        <w:shd w:val="clear" w:color="auto" w:fill="FAFAFA"/>
        <w:spacing w:before="15" w:after="15" w:line="270" w:lineRule="atLeast"/>
        <w:jc w:val="both"/>
        <w:rPr>
          <w:rFonts w:ascii="標楷體" w:eastAsia="標楷體" w:hAnsi="標楷體"/>
        </w:rPr>
      </w:pPr>
      <w:r w:rsidRPr="00972749">
        <w:rPr>
          <w:rFonts w:ascii="標楷體" w:eastAsia="標楷體" w:hAnsi="標楷體" w:cs="Tahoma" w:hint="eastAsia"/>
          <w:color w:val="000000"/>
          <w:kern w:val="0"/>
          <w:szCs w:val="24"/>
        </w:rPr>
        <w:t>本高中</w:t>
      </w:r>
      <w:r w:rsidR="00CC0214" w:rsidRPr="00972749">
        <w:rPr>
          <w:rFonts w:ascii="標楷體" w:eastAsia="標楷體" w:hAnsi="標楷體" w:cs="Tahoma" w:hint="eastAsia"/>
          <w:color w:val="000000"/>
          <w:kern w:val="0"/>
          <w:szCs w:val="24"/>
        </w:rPr>
        <w:t>科學營</w:t>
      </w:r>
      <w:r w:rsidRPr="00972749">
        <w:rPr>
          <w:rFonts w:ascii="標楷體" w:eastAsia="標楷體" w:hAnsi="標楷體" w:cs="Tahoma" w:hint="eastAsia"/>
          <w:color w:val="000000"/>
          <w:kern w:val="0"/>
          <w:szCs w:val="24"/>
        </w:rPr>
        <w:t>主要進行神經細胞再生藥物的合成</w:t>
      </w:r>
      <w:r w:rsidRPr="00972749">
        <w:rPr>
          <w:rFonts w:ascii="新細明體" w:eastAsia="新細明體" w:hAnsi="新細明體" w:cs="Tahoma" w:hint="eastAsia"/>
          <w:color w:val="000000"/>
          <w:kern w:val="0"/>
          <w:szCs w:val="24"/>
        </w:rPr>
        <w:t>，</w:t>
      </w:r>
      <w:r w:rsidR="00CC0214" w:rsidRPr="00972749">
        <w:rPr>
          <w:rFonts w:ascii="標楷體" w:eastAsia="標楷體" w:hAnsi="標楷體" w:cs="Tahoma" w:hint="eastAsia"/>
          <w:color w:val="000000"/>
          <w:kern w:val="0"/>
          <w:szCs w:val="24"/>
        </w:rPr>
        <w:t>提供</w:t>
      </w:r>
      <w:r w:rsidRPr="00972749">
        <w:rPr>
          <w:rFonts w:ascii="標楷體" w:eastAsia="標楷體" w:hAnsi="標楷體" w:cs="Tahoma" w:hint="eastAsia"/>
          <w:color w:val="000000"/>
          <w:u w:val="single"/>
        </w:rPr>
        <w:t>唾液酸的甲酯化反應與乙醯化反應</w:t>
      </w:r>
      <w:r w:rsidRPr="00972749">
        <w:rPr>
          <w:rFonts w:ascii="標楷體" w:eastAsia="標楷體" w:hAnsi="標楷體" w:hint="eastAsia"/>
        </w:rPr>
        <w:t>、</w:t>
      </w:r>
      <w:r w:rsidRPr="00972749">
        <w:rPr>
          <w:rFonts w:ascii="標楷體" w:eastAsia="標楷體" w:hAnsi="標楷體" w:hint="eastAsia"/>
          <w:u w:val="single"/>
        </w:rPr>
        <w:t>葡萄醣或半乳醣的去乙醯化反應及苄基化反應</w:t>
      </w:r>
      <w:r w:rsidRPr="00972749">
        <w:rPr>
          <w:rFonts w:ascii="標楷體" w:eastAsia="標楷體" w:hAnsi="標楷體" w:hint="eastAsia"/>
        </w:rPr>
        <w:t>與</w:t>
      </w:r>
      <w:r w:rsidRPr="00972749">
        <w:rPr>
          <w:rFonts w:ascii="標楷體" w:eastAsia="標楷體" w:hAnsi="標楷體" w:hint="eastAsia"/>
          <w:u w:val="single"/>
        </w:rPr>
        <w:t>植物鞘氨醇的矽烷化反應</w:t>
      </w:r>
      <w:r w:rsidR="00CC0214" w:rsidRPr="00972749">
        <w:rPr>
          <w:rFonts w:ascii="標楷體" w:eastAsia="標楷體" w:hAnsi="標楷體" w:hint="eastAsia"/>
        </w:rPr>
        <w:t>等實驗給想做實驗的你(妳)。開課單位得視上課的狀況保留更動課程內容的權利。</w:t>
      </w:r>
    </w:p>
    <w:p w:rsidR="00CC0214" w:rsidRPr="005301ED" w:rsidRDefault="00CC0214" w:rsidP="00CC0214">
      <w:pPr>
        <w:widowControl/>
        <w:shd w:val="clear" w:color="auto" w:fill="FAFAFA"/>
        <w:spacing w:before="15" w:after="15" w:line="270" w:lineRule="atLeast"/>
        <w:jc w:val="both"/>
        <w:rPr>
          <w:rFonts w:ascii="標楷體" w:eastAsia="標楷體" w:hAnsi="標楷體"/>
        </w:rPr>
      </w:pPr>
    </w:p>
    <w:p w:rsidR="005301ED" w:rsidRPr="005301ED" w:rsidRDefault="005301ED">
      <w:pPr>
        <w:widowControl/>
        <w:rPr>
          <w:rFonts w:ascii="標楷體" w:eastAsia="標楷體" w:hAnsi="標楷體"/>
        </w:rPr>
      </w:pPr>
      <w:r w:rsidRPr="005301ED">
        <w:rPr>
          <w:rFonts w:ascii="標楷體" w:eastAsia="標楷體" w:hAnsi="標楷體"/>
        </w:rPr>
        <w:br w:type="page"/>
      </w:r>
    </w:p>
    <w:p w:rsidR="00CC0214" w:rsidRPr="001F07A5" w:rsidRDefault="00972749" w:rsidP="005301ED">
      <w:pPr>
        <w:widowControl/>
        <w:shd w:val="clear" w:color="auto" w:fill="FAFAFA"/>
        <w:spacing w:before="15" w:after="15" w:line="270" w:lineRule="atLeast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高中</w:t>
      </w:r>
      <w:r w:rsidR="005301ED" w:rsidRPr="001F07A5">
        <w:rPr>
          <w:rFonts w:ascii="標楷體" w:eastAsia="標楷體" w:hAnsi="標楷體" w:hint="eastAsia"/>
          <w:b/>
          <w:sz w:val="32"/>
          <w:szCs w:val="32"/>
          <w:u w:val="single"/>
        </w:rPr>
        <w:t>科學營報名表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55702" w:rsidRPr="001F07A5" w:rsidTr="005301ED">
        <w:tc>
          <w:tcPr>
            <w:tcW w:w="2074" w:type="dxa"/>
          </w:tcPr>
          <w:p w:rsidR="00F55702" w:rsidRPr="001F07A5" w:rsidRDefault="00F55702" w:rsidP="005301ED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74" w:type="dxa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4" w:type="dxa"/>
          </w:tcPr>
          <w:p w:rsidR="00F55702" w:rsidRPr="001F07A5" w:rsidRDefault="00F55702" w:rsidP="005301ED">
            <w:pPr>
              <w:pStyle w:val="a3"/>
              <w:widowControl/>
              <w:spacing w:before="15" w:after="15" w:line="270" w:lineRule="atLeast"/>
              <w:ind w:leftChars="0" w:left="3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□男  □女</w:t>
            </w:r>
          </w:p>
        </w:tc>
        <w:tc>
          <w:tcPr>
            <w:tcW w:w="2074" w:type="dxa"/>
            <w:vMerge w:val="restart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F55702" w:rsidRPr="001F07A5" w:rsidRDefault="00F55702" w:rsidP="00F55702">
            <w:pPr>
              <w:widowControl/>
              <w:spacing w:before="15" w:after="15" w:line="27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照片黏貼處</w:t>
            </w:r>
          </w:p>
        </w:tc>
      </w:tr>
      <w:tr w:rsidR="00F55702" w:rsidRPr="001F07A5" w:rsidTr="006E19D9">
        <w:tc>
          <w:tcPr>
            <w:tcW w:w="2074" w:type="dxa"/>
          </w:tcPr>
          <w:p w:rsidR="00F55702" w:rsidRPr="001F07A5" w:rsidRDefault="00F55702" w:rsidP="005301ED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報名梯次</w:t>
            </w:r>
          </w:p>
        </w:tc>
        <w:tc>
          <w:tcPr>
            <w:tcW w:w="4148" w:type="dxa"/>
            <w:gridSpan w:val="2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梯次</w:t>
            </w:r>
          </w:p>
        </w:tc>
        <w:tc>
          <w:tcPr>
            <w:tcW w:w="2074" w:type="dxa"/>
            <w:vMerge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7F5405">
        <w:tc>
          <w:tcPr>
            <w:tcW w:w="2074" w:type="dxa"/>
          </w:tcPr>
          <w:p w:rsidR="00F55702" w:rsidRPr="001F07A5" w:rsidRDefault="00F55702" w:rsidP="005301ED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4148" w:type="dxa"/>
            <w:gridSpan w:val="2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4" w:type="dxa"/>
            <w:vMerge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FF0E9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</w:p>
        </w:tc>
        <w:tc>
          <w:tcPr>
            <w:tcW w:w="4148" w:type="dxa"/>
            <w:gridSpan w:val="2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西元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 xml:space="preserve">日  </w:t>
            </w:r>
          </w:p>
        </w:tc>
        <w:tc>
          <w:tcPr>
            <w:tcW w:w="2074" w:type="dxa"/>
            <w:vMerge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FF0E9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家長姓名</w:t>
            </w:r>
          </w:p>
        </w:tc>
        <w:tc>
          <w:tcPr>
            <w:tcW w:w="4148" w:type="dxa"/>
            <w:gridSpan w:val="2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4" w:type="dxa"/>
            <w:vMerge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FF0E9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家長電話</w:t>
            </w:r>
          </w:p>
        </w:tc>
        <w:tc>
          <w:tcPr>
            <w:tcW w:w="4148" w:type="dxa"/>
            <w:gridSpan w:val="2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74" w:type="dxa"/>
            <w:vMerge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293DC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293DC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E-</w:t>
            </w:r>
            <w:r w:rsidRPr="001F07A5">
              <w:rPr>
                <w:rFonts w:ascii="標楷體" w:eastAsia="標楷體" w:hAnsi="標楷體"/>
                <w:sz w:val="26"/>
                <w:szCs w:val="26"/>
              </w:rPr>
              <w:t>mail</w:t>
            </w: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293DC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293DC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293DC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聯絡地址</w:t>
            </w: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F55702" w:rsidRPr="001F07A5" w:rsidTr="00A91007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身高</w:t>
            </w:r>
            <w:r w:rsidRPr="00972749">
              <w:rPr>
                <w:rFonts w:ascii="標楷體" w:eastAsia="標楷體" w:hAnsi="標楷體" w:hint="eastAsia"/>
                <w:sz w:val="16"/>
                <w:szCs w:val="16"/>
              </w:rPr>
              <w:t>(選擇實驗衣用)</w:t>
            </w:r>
          </w:p>
        </w:tc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公分</w:t>
            </w:r>
          </w:p>
        </w:tc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體重</w:t>
            </w:r>
            <w:r w:rsidRPr="00972749">
              <w:rPr>
                <w:rFonts w:ascii="標楷體" w:eastAsia="標楷體" w:hAnsi="標楷體" w:hint="eastAsia"/>
                <w:sz w:val="16"/>
                <w:szCs w:val="16"/>
              </w:rPr>
              <w:t>(選擇實驗衣用)</w:t>
            </w:r>
          </w:p>
        </w:tc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公斤</w:t>
            </w:r>
          </w:p>
        </w:tc>
      </w:tr>
      <w:tr w:rsidR="00F55702" w:rsidRPr="001F07A5" w:rsidTr="00293DC2">
        <w:tc>
          <w:tcPr>
            <w:tcW w:w="2074" w:type="dxa"/>
          </w:tcPr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自我介紹</w:t>
            </w:r>
          </w:p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293DC2">
        <w:tc>
          <w:tcPr>
            <w:tcW w:w="2074" w:type="dxa"/>
          </w:tcPr>
          <w:p w:rsidR="00F55702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  <w:p w:rsidR="00972749" w:rsidRPr="001F07A5" w:rsidRDefault="00972749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  <w:p w:rsidR="00F55702" w:rsidRPr="001F07A5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對營隊的期許</w:t>
            </w:r>
          </w:p>
          <w:p w:rsidR="00F55702" w:rsidRDefault="00F55702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  <w:p w:rsidR="00972749" w:rsidRPr="001F07A5" w:rsidRDefault="00972749" w:rsidP="00F55702">
            <w:pPr>
              <w:widowControl/>
              <w:spacing w:before="15" w:after="15" w:line="27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222" w:type="dxa"/>
            <w:gridSpan w:val="3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5702" w:rsidRPr="001F07A5" w:rsidTr="00E55A2F">
        <w:tc>
          <w:tcPr>
            <w:tcW w:w="8296" w:type="dxa"/>
            <w:gridSpan w:val="4"/>
          </w:tcPr>
          <w:p w:rsidR="00F55702" w:rsidRPr="001F07A5" w:rsidRDefault="00F55702" w:rsidP="00CC0214">
            <w:pPr>
              <w:widowControl/>
              <w:spacing w:before="15" w:after="15" w:line="27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  <w:r w:rsidRPr="001F07A5"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</w:p>
          <w:p w:rsidR="00F55702" w:rsidRPr="001F07A5" w:rsidRDefault="00F55702" w:rsidP="001F07A5">
            <w:pPr>
              <w:pStyle w:val="a3"/>
              <w:widowControl/>
              <w:numPr>
                <w:ilvl w:val="0"/>
                <w:numId w:val="8"/>
              </w:numPr>
              <w:spacing w:before="15" w:after="15" w:line="270" w:lineRule="atLeas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b/>
                <w:sz w:val="26"/>
                <w:szCs w:val="26"/>
              </w:rPr>
              <w:t>通訊報名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：請填妥本報名表</w:t>
            </w:r>
            <w:r w:rsidRPr="001F07A5"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附上兩張證件照片及匯款收據影本一併寄至402台中市南區國光路250號 中興大學化學系羅順原教授收。</w:t>
            </w:r>
          </w:p>
          <w:p w:rsidR="001F07A5" w:rsidRPr="001F07A5" w:rsidRDefault="001F07A5" w:rsidP="001F07A5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 xml:space="preserve">網路報名：請填妥報名表、證件照片檔及匯款收據檔一併寄至請寄至電子信箱： </w:t>
            </w:r>
            <w:hyperlink r:id="rId8" w:history="1">
              <w:r w:rsidRPr="001F07A5">
                <w:rPr>
                  <w:rStyle w:val="a4"/>
                  <w:rFonts w:ascii="標楷體" w:eastAsia="標楷體" w:hAnsi="標楷體" w:hint="eastAsia"/>
                  <w:sz w:val="26"/>
                  <w:szCs w:val="26"/>
                </w:rPr>
                <w:t>syluo@dragon.nchu.edu.</w:t>
              </w:r>
              <w:r w:rsidRPr="001F07A5">
                <w:rPr>
                  <w:rStyle w:val="a4"/>
                  <w:rFonts w:ascii="標楷體" w:eastAsia="標楷體" w:hAnsi="標楷體"/>
                  <w:sz w:val="26"/>
                  <w:szCs w:val="26"/>
                </w:rPr>
                <w:t>tw</w:t>
              </w:r>
            </w:hyperlink>
            <w:r w:rsidRPr="001F07A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，郵件主旨請註明趣味化學營第</w:t>
            </w:r>
            <w:r w:rsidRPr="001F07A5">
              <w:rPr>
                <w:rFonts w:ascii="標楷體" w:eastAsia="標楷體" w:hAnsi="標楷體"/>
                <w:sz w:val="26"/>
                <w:szCs w:val="26"/>
              </w:rPr>
              <w:softHyphen/>
            </w:r>
            <w:r w:rsidRPr="001F07A5">
              <w:rPr>
                <w:rFonts w:ascii="標楷體" w:eastAsia="標楷體" w:hAnsi="標楷體"/>
                <w:sz w:val="26"/>
                <w:szCs w:val="26"/>
              </w:rPr>
              <w:softHyphen/>
            </w:r>
            <w:r w:rsidRPr="001F07A5">
              <w:rPr>
                <w:rFonts w:ascii="標楷體" w:eastAsia="標楷體" w:hAnsi="標楷體"/>
                <w:sz w:val="26"/>
                <w:szCs w:val="26"/>
              </w:rPr>
              <w:softHyphen/>
            </w:r>
            <w:r w:rsidRPr="001F07A5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梯次。</w:t>
            </w:r>
          </w:p>
          <w:p w:rsidR="00F55702" w:rsidRPr="001F07A5" w:rsidRDefault="001F07A5" w:rsidP="001F07A5">
            <w:pPr>
              <w:pStyle w:val="a3"/>
              <w:widowControl/>
              <w:numPr>
                <w:ilvl w:val="0"/>
                <w:numId w:val="8"/>
              </w:numPr>
              <w:spacing w:before="15" w:after="15" w:line="270" w:lineRule="atLeas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匯款帳號：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戶名：國立中興大學校務基金401專戶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；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帳號：401-30-</w:t>
            </w:r>
            <w:r w:rsidRPr="001F07A5">
              <w:rPr>
                <w:rFonts w:ascii="標楷體" w:eastAsia="標楷體" w:hAnsi="標楷體"/>
                <w:sz w:val="26"/>
                <w:szCs w:val="26"/>
                <w:u w:val="single"/>
              </w:rPr>
              <w:t>099556</w:t>
            </w: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1F07A5" w:rsidRPr="001F07A5" w:rsidRDefault="001F07A5" w:rsidP="001F07A5">
            <w:pPr>
              <w:pStyle w:val="a3"/>
              <w:widowControl/>
              <w:numPr>
                <w:ilvl w:val="0"/>
                <w:numId w:val="8"/>
              </w:numPr>
              <w:spacing w:before="15" w:after="15" w:line="270" w:lineRule="atLeast"/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07A5">
              <w:rPr>
                <w:rFonts w:ascii="標楷體" w:eastAsia="標楷體" w:hAnsi="標楷體" w:hint="eastAsia"/>
                <w:sz w:val="26"/>
                <w:szCs w:val="26"/>
              </w:rPr>
              <w:t>有任何問題請洽羅順原副教授(手機0928502344)</w:t>
            </w:r>
            <w:r w:rsidRPr="001F07A5">
              <w:rPr>
                <w:rFonts w:ascii="新細明體" w:eastAsia="新細明體" w:hAnsi="新細明體" w:hint="eastAsia"/>
                <w:sz w:val="26"/>
                <w:szCs w:val="26"/>
              </w:rPr>
              <w:t>。</w:t>
            </w:r>
          </w:p>
        </w:tc>
      </w:tr>
    </w:tbl>
    <w:p w:rsidR="005301ED" w:rsidRPr="005301ED" w:rsidRDefault="005301ED" w:rsidP="00CC0214">
      <w:pPr>
        <w:widowControl/>
        <w:shd w:val="clear" w:color="auto" w:fill="FAFAFA"/>
        <w:spacing w:before="15" w:after="15" w:line="270" w:lineRule="atLeast"/>
        <w:jc w:val="both"/>
        <w:rPr>
          <w:rFonts w:ascii="標楷體" w:eastAsia="標楷體" w:hAnsi="標楷體"/>
        </w:rPr>
      </w:pPr>
    </w:p>
    <w:sectPr w:rsidR="005301ED" w:rsidRPr="005301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21" w:rsidRDefault="00D22521" w:rsidP="00932644">
      <w:r>
        <w:separator/>
      </w:r>
    </w:p>
  </w:endnote>
  <w:endnote w:type="continuationSeparator" w:id="0">
    <w:p w:rsidR="00D22521" w:rsidRDefault="00D22521" w:rsidP="00932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21" w:rsidRDefault="00D22521" w:rsidP="00932644">
      <w:r>
        <w:separator/>
      </w:r>
    </w:p>
  </w:footnote>
  <w:footnote w:type="continuationSeparator" w:id="0">
    <w:p w:rsidR="00D22521" w:rsidRDefault="00D22521" w:rsidP="00932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47A91"/>
    <w:multiLevelType w:val="hybridMultilevel"/>
    <w:tmpl w:val="9E26C23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9FF4983"/>
    <w:multiLevelType w:val="hybridMultilevel"/>
    <w:tmpl w:val="B456BC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D958E0"/>
    <w:multiLevelType w:val="hybridMultilevel"/>
    <w:tmpl w:val="FC12044A"/>
    <w:lvl w:ilvl="0" w:tplc="2D184ED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565172D"/>
    <w:multiLevelType w:val="hybridMultilevel"/>
    <w:tmpl w:val="91E20F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B768B8"/>
    <w:multiLevelType w:val="multilevel"/>
    <w:tmpl w:val="3032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C6B55"/>
    <w:multiLevelType w:val="multilevel"/>
    <w:tmpl w:val="D952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9F78BA"/>
    <w:multiLevelType w:val="hybridMultilevel"/>
    <w:tmpl w:val="219817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1F2B08"/>
    <w:multiLevelType w:val="multilevel"/>
    <w:tmpl w:val="F6CC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5F"/>
    <w:rsid w:val="00060027"/>
    <w:rsid w:val="00073B9A"/>
    <w:rsid w:val="000C141D"/>
    <w:rsid w:val="000F4657"/>
    <w:rsid w:val="0011704A"/>
    <w:rsid w:val="001A4CD9"/>
    <w:rsid w:val="001F07A5"/>
    <w:rsid w:val="001F4296"/>
    <w:rsid w:val="005301ED"/>
    <w:rsid w:val="00676B69"/>
    <w:rsid w:val="00932644"/>
    <w:rsid w:val="00972749"/>
    <w:rsid w:val="009C64DE"/>
    <w:rsid w:val="00AB301F"/>
    <w:rsid w:val="00C57260"/>
    <w:rsid w:val="00CC0214"/>
    <w:rsid w:val="00D22521"/>
    <w:rsid w:val="00D2425F"/>
    <w:rsid w:val="00DC238B"/>
    <w:rsid w:val="00E76730"/>
    <w:rsid w:val="00F55702"/>
    <w:rsid w:val="00F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83BFAB-50A0-4262-A622-FCFE7658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04A"/>
    <w:pPr>
      <w:ind w:leftChars="200" w:left="480"/>
    </w:pPr>
  </w:style>
  <w:style w:type="character" w:styleId="a4">
    <w:name w:val="Hyperlink"/>
    <w:basedOn w:val="a0"/>
    <w:uiPriority w:val="99"/>
    <w:unhideWhenUsed/>
    <w:rsid w:val="00DC238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5301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97274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32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26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2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26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uo@dragon.nch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uo@dragon.n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原原</dc:creator>
  <cp:keywords/>
  <dc:description/>
  <cp:lastModifiedBy>utdkirs</cp:lastModifiedBy>
  <cp:revision>3</cp:revision>
  <dcterms:created xsi:type="dcterms:W3CDTF">2016-05-13T11:47:00Z</dcterms:created>
  <dcterms:modified xsi:type="dcterms:W3CDTF">2016-05-13T11:47:00Z</dcterms:modified>
</cp:coreProperties>
</file>