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15" w:rsidRPr="00121BCA" w:rsidRDefault="00575315" w:rsidP="00575315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21BCA">
        <w:rPr>
          <w:rFonts w:ascii="標楷體" w:eastAsia="標楷體" w:hAnsi="標楷體" w:hint="eastAsia"/>
          <w:b/>
          <w:sz w:val="32"/>
          <w:szCs w:val="32"/>
        </w:rPr>
        <w:t>教育部高中學課程美術學科中心</w:t>
      </w:r>
      <w:proofErr w:type="gramStart"/>
      <w:r w:rsidRPr="00121BCA">
        <w:rPr>
          <w:rFonts w:ascii="標楷體" w:eastAsia="標楷體" w:hAnsi="標楷體"/>
          <w:b/>
          <w:sz w:val="32"/>
          <w:szCs w:val="32"/>
        </w:rPr>
        <w:t>10</w:t>
      </w:r>
      <w:r w:rsidRPr="00121BCA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121BCA">
        <w:rPr>
          <w:rFonts w:ascii="標楷體" w:eastAsia="標楷體" w:hAnsi="標楷體" w:hint="eastAsia"/>
          <w:b/>
          <w:sz w:val="32"/>
          <w:szCs w:val="32"/>
        </w:rPr>
        <w:t>年度</w:t>
      </w:r>
    </w:p>
    <w:p w:rsidR="007A1385" w:rsidRDefault="00575315" w:rsidP="00575315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21BCA">
        <w:rPr>
          <w:rFonts w:ascii="標楷體" w:eastAsia="標楷體" w:hAnsi="標楷體" w:hint="eastAsia"/>
          <w:b/>
          <w:sz w:val="32"/>
          <w:szCs w:val="32"/>
        </w:rPr>
        <w:t>「教學資源研發教案交流暨實務研討會</w:t>
      </w:r>
      <w:r w:rsidR="007A1385" w:rsidRPr="000241E1">
        <w:rPr>
          <w:rFonts w:ascii="標楷體" w:eastAsia="標楷體" w:hAnsi="標楷體" w:hint="eastAsia"/>
          <w:b/>
          <w:sz w:val="32"/>
          <w:szCs w:val="32"/>
        </w:rPr>
        <w:t>-第一場次</w:t>
      </w:r>
      <w:r w:rsidRPr="00121BCA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575315" w:rsidRPr="00121BCA" w:rsidRDefault="00575315" w:rsidP="00575315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21BC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75315" w:rsidRPr="00121BCA" w:rsidRDefault="00575315" w:rsidP="00575315">
      <w:pPr>
        <w:spacing w:line="360" w:lineRule="auto"/>
        <w:jc w:val="both"/>
        <w:rPr>
          <w:rFonts w:ascii="標楷體" w:eastAsia="標楷體" w:hAnsi="標楷體"/>
          <w:b/>
          <w:sz w:val="28"/>
          <w:szCs w:val="28"/>
          <w:lang w:val="x-none"/>
        </w:rPr>
      </w:pPr>
      <w:proofErr w:type="spellStart"/>
      <w:r w:rsidRPr="00121BCA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壹、依據</w:t>
      </w:r>
      <w:proofErr w:type="spellEnd"/>
    </w:p>
    <w:p w:rsidR="00FF353D" w:rsidRDefault="006D35B6" w:rsidP="007A1385">
      <w:pPr>
        <w:ind w:leftChars="118" w:left="564" w:hangingChars="117" w:hanging="281"/>
        <w:rPr>
          <w:rFonts w:ascii="標楷體" w:eastAsia="標楷體" w:hAnsi="標楷體" w:cs="DFKaiShu-SB-Estd-BF" w:hint="eastAsia"/>
          <w:color w:val="000000"/>
          <w:kern w:val="0"/>
          <w:szCs w:val="22"/>
        </w:rPr>
      </w:pPr>
      <w:r w:rsidRPr="006D35B6">
        <w:rPr>
          <w:rFonts w:ascii="標楷體" w:eastAsia="標楷體" w:hAnsi="標楷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6D35B6">
        <w:rPr>
          <w:rFonts w:ascii="標楷體" w:eastAsia="標楷體" w:hAnsi="標楷體" w:cs="DFKaiShu-SB-Estd-BF" w:hint="eastAsia"/>
          <w:color w:val="000000"/>
          <w:kern w:val="0"/>
          <w:szCs w:val="22"/>
        </w:rPr>
        <w:t>依教育部104年12月16日宜中秘字第1040008006號函</w:t>
      </w:r>
      <w:r w:rsidR="00FF353D">
        <w:rPr>
          <w:rFonts w:ascii="標楷體" w:eastAsia="標楷體" w:hAnsi="標楷體" w:cs="DFKaiShu-SB-Estd-BF" w:hint="eastAsia"/>
          <w:color w:val="000000"/>
          <w:kern w:val="0"/>
          <w:szCs w:val="22"/>
        </w:rPr>
        <w:t>核定「美術學</w:t>
      </w:r>
    </w:p>
    <w:p w:rsidR="006D35B6" w:rsidRPr="006D35B6" w:rsidRDefault="00FF353D" w:rsidP="007A1385">
      <w:pPr>
        <w:ind w:leftChars="118" w:left="564" w:hangingChars="117" w:hanging="28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2"/>
        </w:rPr>
        <w:t xml:space="preserve">     科中心105年工作計畫」</w:t>
      </w:r>
      <w:r w:rsidR="006D35B6" w:rsidRPr="006D35B6">
        <w:rPr>
          <w:rFonts w:ascii="標楷體" w:eastAsia="標楷體" w:hAnsi="標楷體" w:cs="DFKaiShu-SB-Estd-BF" w:hint="eastAsia"/>
          <w:color w:val="000000"/>
          <w:kern w:val="0"/>
          <w:szCs w:val="22"/>
        </w:rPr>
        <w:t>辦理。</w:t>
      </w:r>
    </w:p>
    <w:p w:rsidR="007A1385" w:rsidRDefault="006D35B6" w:rsidP="007A1385">
      <w:pPr>
        <w:ind w:leftChars="118" w:left="564" w:hangingChars="117" w:hanging="281"/>
        <w:rPr>
          <w:rFonts w:ascii="標楷體" w:eastAsia="標楷體" w:hAnsi="標楷體"/>
          <w:color w:val="000000"/>
          <w:szCs w:val="22"/>
        </w:rPr>
      </w:pPr>
      <w:r w:rsidRPr="006D35B6">
        <w:rPr>
          <w:rFonts w:ascii="標楷體" w:eastAsia="標楷體" w:hAnsi="標楷體" w:hint="eastAsia"/>
          <w:color w:val="000000"/>
        </w:rPr>
        <w:t xml:space="preserve">二、 </w:t>
      </w:r>
      <w:r w:rsidRPr="006D35B6">
        <w:rPr>
          <w:rFonts w:ascii="標楷體" w:eastAsia="標楷體" w:hAnsi="標楷體" w:hint="eastAsia"/>
          <w:color w:val="000000"/>
          <w:szCs w:val="22"/>
        </w:rPr>
        <w:t>教育部</w:t>
      </w:r>
      <w:r w:rsidRPr="006D35B6">
        <w:rPr>
          <w:rFonts w:ascii="標楷體" w:eastAsia="標楷體" w:hAnsi="標楷體"/>
          <w:color w:val="000000"/>
          <w:szCs w:val="22"/>
        </w:rPr>
        <w:t>高中</w:t>
      </w:r>
      <w:r w:rsidRPr="006D35B6">
        <w:rPr>
          <w:rFonts w:ascii="標楷體" w:eastAsia="標楷體" w:hAnsi="標楷體" w:hint="eastAsia"/>
          <w:color w:val="000000"/>
          <w:szCs w:val="22"/>
        </w:rPr>
        <w:t>美術</w:t>
      </w:r>
      <w:r w:rsidRPr="006D35B6">
        <w:rPr>
          <w:rFonts w:ascii="標楷體" w:eastAsia="標楷體" w:hAnsi="標楷體"/>
          <w:color w:val="000000"/>
          <w:szCs w:val="22"/>
        </w:rPr>
        <w:t>學科中心</w:t>
      </w:r>
      <w:r w:rsidRPr="006D35B6">
        <w:rPr>
          <w:rFonts w:ascii="標楷體" w:eastAsia="標楷體" w:hAnsi="標楷體" w:hint="eastAsia"/>
          <w:color w:val="000000"/>
          <w:szCs w:val="22"/>
        </w:rPr>
        <w:t>104年10月30日第2次專家學者諮詢會</w:t>
      </w:r>
      <w:r w:rsidR="007A1385">
        <w:rPr>
          <w:rFonts w:ascii="標楷體" w:eastAsia="標楷體" w:hAnsi="標楷體" w:hint="eastAsia"/>
          <w:color w:val="000000"/>
          <w:szCs w:val="22"/>
        </w:rPr>
        <w:t xml:space="preserve"> </w:t>
      </w:r>
    </w:p>
    <w:p w:rsidR="006D35B6" w:rsidRPr="00FF353D" w:rsidRDefault="007A1385" w:rsidP="00FF353D">
      <w:pPr>
        <w:ind w:leftChars="118" w:left="564" w:hangingChars="117" w:hanging="281"/>
        <w:rPr>
          <w:rFonts w:ascii="標楷體" w:eastAsia="標楷體" w:hAnsi="標楷體" w:cs="DFKaiShu-SB-Estd-BF"/>
          <w:color w:val="000000"/>
          <w:kern w:val="0"/>
          <w:szCs w:val="22"/>
        </w:rPr>
      </w:pPr>
      <w:r>
        <w:rPr>
          <w:rFonts w:ascii="標楷體" w:eastAsia="標楷體" w:hAnsi="標楷體" w:hint="eastAsia"/>
          <w:color w:val="000000"/>
          <w:szCs w:val="22"/>
        </w:rPr>
        <w:t xml:space="preserve">     </w:t>
      </w:r>
      <w:r w:rsidR="006D35B6" w:rsidRPr="006D35B6">
        <w:rPr>
          <w:rFonts w:ascii="標楷體" w:eastAsia="標楷體" w:hAnsi="標楷體" w:hint="eastAsia"/>
          <w:color w:val="000000"/>
          <w:szCs w:val="22"/>
        </w:rPr>
        <w:t>議決議</w:t>
      </w:r>
      <w:r w:rsidR="00FF353D" w:rsidRPr="006D35B6">
        <w:rPr>
          <w:rFonts w:ascii="標楷體" w:eastAsia="標楷體" w:hAnsi="標楷體" w:cs="DFKaiShu-SB-Estd-BF" w:hint="eastAsia"/>
          <w:color w:val="000000"/>
          <w:kern w:val="0"/>
          <w:szCs w:val="22"/>
        </w:rPr>
        <w:t>辦理</w:t>
      </w:r>
      <w:r w:rsidR="006D35B6" w:rsidRPr="006D35B6">
        <w:rPr>
          <w:rFonts w:ascii="標楷體" w:eastAsia="標楷體" w:hAnsi="標楷體"/>
          <w:color w:val="000000"/>
          <w:szCs w:val="22"/>
        </w:rPr>
        <w:t>。</w:t>
      </w:r>
    </w:p>
    <w:p w:rsidR="004A7A1A" w:rsidRPr="006D35B6" w:rsidRDefault="004A7A1A" w:rsidP="007A1385">
      <w:pPr>
        <w:ind w:leftChars="118" w:left="564" w:hangingChars="117" w:hanging="281"/>
        <w:rPr>
          <w:rFonts w:ascii="標楷體" w:eastAsia="標楷體" w:hAnsi="標楷體"/>
          <w:color w:val="000000"/>
          <w:szCs w:val="22"/>
        </w:rPr>
      </w:pPr>
      <w:bookmarkStart w:id="0" w:name="_GoBack"/>
      <w:bookmarkEnd w:id="0"/>
    </w:p>
    <w:p w:rsidR="00575315" w:rsidRPr="00121BCA" w:rsidRDefault="00575315" w:rsidP="00575315">
      <w:pPr>
        <w:spacing w:line="360" w:lineRule="auto"/>
        <w:jc w:val="both"/>
        <w:rPr>
          <w:rFonts w:ascii="標楷體" w:eastAsia="標楷體" w:hAnsi="標楷體"/>
          <w:b/>
          <w:sz w:val="28"/>
          <w:szCs w:val="28"/>
          <w:lang w:val="x-none" w:eastAsia="x-none"/>
        </w:rPr>
      </w:pPr>
      <w:proofErr w:type="spellStart"/>
      <w:r w:rsidRPr="00121BCA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貳、目的</w:t>
      </w:r>
      <w:proofErr w:type="spellEnd"/>
    </w:p>
    <w:p w:rsidR="00575315" w:rsidRPr="00121BCA" w:rsidRDefault="00575315" w:rsidP="007A1385">
      <w:pPr>
        <w:shd w:val="clear" w:color="auto" w:fill="FFFFFF"/>
        <w:autoSpaceDE w:val="0"/>
        <w:autoSpaceDN w:val="0"/>
        <w:adjustRightInd w:val="0"/>
        <w:spacing w:line="276" w:lineRule="auto"/>
        <w:ind w:leftChars="118" w:left="708" w:hangingChars="177" w:hanging="425"/>
        <w:rPr>
          <w:rFonts w:ascii="標楷體" w:eastAsia="標楷體" w:hAnsi="標楷體" w:cs="新細明體"/>
          <w:kern w:val="0"/>
        </w:rPr>
      </w:pPr>
      <w:r w:rsidRPr="00121BCA">
        <w:rPr>
          <w:rFonts w:ascii="標楷體" w:eastAsia="標楷體" w:hAnsi="標楷體" w:cs="新細明體" w:hint="eastAsia"/>
          <w:kern w:val="0"/>
        </w:rPr>
        <w:t>一、藉由教學資源研發成果發表及座談交流之研習活動，強化美術學科中心教學專業發展與分享功能，提供全國各公、私立高中、職美術教師參考，並促進各校教師之交流分享，強化教師美術科教學之能力。</w:t>
      </w:r>
      <w:r w:rsidRPr="00121BCA">
        <w:rPr>
          <w:rFonts w:ascii="標楷體" w:eastAsia="標楷體" w:hAnsi="標楷體" w:cs="新細明體"/>
          <w:kern w:val="0"/>
        </w:rPr>
        <w:t xml:space="preserve"> </w:t>
      </w:r>
    </w:p>
    <w:p w:rsidR="00575315" w:rsidRDefault="00575315" w:rsidP="007A1385">
      <w:pPr>
        <w:shd w:val="clear" w:color="auto" w:fill="FFFFFF"/>
        <w:autoSpaceDE w:val="0"/>
        <w:autoSpaceDN w:val="0"/>
        <w:adjustRightInd w:val="0"/>
        <w:spacing w:line="276" w:lineRule="auto"/>
        <w:ind w:leftChars="118" w:left="708" w:hangingChars="177" w:hanging="425"/>
        <w:rPr>
          <w:rFonts w:ascii="標楷體" w:eastAsia="標楷體" w:hAnsi="標楷體" w:cs="新細明體"/>
          <w:kern w:val="0"/>
        </w:rPr>
      </w:pPr>
      <w:r w:rsidRPr="00121BCA">
        <w:rPr>
          <w:rFonts w:ascii="標楷體" w:eastAsia="標楷體" w:hAnsi="標楷體" w:cs="新細明體" w:hint="eastAsia"/>
          <w:kern w:val="0"/>
        </w:rPr>
        <w:t>二、以研討會及座談方式，加強美術學科中心專家學者、種子教師與各校教師</w:t>
      </w:r>
      <w:proofErr w:type="gramStart"/>
      <w:r w:rsidRPr="00121BCA">
        <w:rPr>
          <w:rFonts w:ascii="標楷體" w:eastAsia="標楷體" w:hAnsi="標楷體" w:cs="新細明體" w:hint="eastAsia"/>
          <w:kern w:val="0"/>
        </w:rPr>
        <w:t>之教流聯繫</w:t>
      </w:r>
      <w:proofErr w:type="gramEnd"/>
      <w:r w:rsidRPr="00121BCA">
        <w:rPr>
          <w:rFonts w:ascii="標楷體" w:eastAsia="標楷體" w:hAnsi="標楷體" w:cs="新細明體" w:hint="eastAsia"/>
          <w:kern w:val="0"/>
        </w:rPr>
        <w:t>，提供教學實例經驗交流，激勵第一線美術教師參與12年國教課程議題，並促進各校強化美術科教學，提昇高中美術教育品質。</w:t>
      </w:r>
    </w:p>
    <w:p w:rsidR="004A7A1A" w:rsidRPr="00121BCA" w:rsidRDefault="004A7A1A" w:rsidP="007A1385">
      <w:pPr>
        <w:shd w:val="clear" w:color="auto" w:fill="FFFFFF"/>
        <w:autoSpaceDE w:val="0"/>
        <w:autoSpaceDN w:val="0"/>
        <w:adjustRightInd w:val="0"/>
        <w:spacing w:line="276" w:lineRule="auto"/>
        <w:ind w:leftChars="118" w:left="708" w:hangingChars="177" w:hanging="425"/>
        <w:rPr>
          <w:rFonts w:ascii="標楷體" w:eastAsia="標楷體" w:hAnsi="標楷體" w:cs="新細明體"/>
          <w:kern w:val="0"/>
        </w:rPr>
      </w:pPr>
    </w:p>
    <w:p w:rsidR="00575315" w:rsidRPr="00121BCA" w:rsidRDefault="00575315" w:rsidP="00575315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b/>
          <w:sz w:val="28"/>
          <w:szCs w:val="28"/>
          <w:lang w:val="x-none" w:eastAsia="x-none"/>
        </w:rPr>
      </w:pPr>
      <w:proofErr w:type="spellStart"/>
      <w:r w:rsidRPr="00121BCA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辦理單位</w:t>
      </w:r>
      <w:proofErr w:type="spellEnd"/>
    </w:p>
    <w:p w:rsidR="00575315" w:rsidRPr="00121BCA" w:rsidRDefault="00575315" w:rsidP="007A1385">
      <w:pPr>
        <w:shd w:val="clear" w:color="auto" w:fill="FFFFFF"/>
        <w:autoSpaceDE w:val="0"/>
        <w:autoSpaceDN w:val="0"/>
        <w:adjustRightInd w:val="0"/>
        <w:spacing w:line="276" w:lineRule="auto"/>
        <w:ind w:leftChars="118" w:left="989" w:hangingChars="294" w:hanging="706"/>
        <w:rPr>
          <w:rFonts w:ascii="標楷體" w:eastAsia="標楷體" w:hAnsi="標楷體" w:cs="新細明體"/>
          <w:kern w:val="0"/>
        </w:rPr>
      </w:pPr>
      <w:r w:rsidRPr="00121BCA">
        <w:rPr>
          <w:rFonts w:ascii="標楷體" w:eastAsia="標楷體" w:hAnsi="標楷體" w:cs="新細明體" w:hint="eastAsia"/>
          <w:kern w:val="0"/>
        </w:rPr>
        <w:t>一、指導單位：教育部國教署</w:t>
      </w:r>
    </w:p>
    <w:p w:rsidR="00575315" w:rsidRDefault="00575315" w:rsidP="00575315">
      <w:pPr>
        <w:shd w:val="clear" w:color="auto" w:fill="FFFFFF"/>
        <w:autoSpaceDE w:val="0"/>
        <w:autoSpaceDN w:val="0"/>
        <w:adjustRightInd w:val="0"/>
        <w:spacing w:line="276" w:lineRule="auto"/>
        <w:ind w:leftChars="119" w:left="992" w:hangingChars="294" w:hanging="706"/>
        <w:rPr>
          <w:rFonts w:ascii="標楷體" w:eastAsia="標楷體" w:hAnsi="標楷體" w:cs="新細明體"/>
          <w:kern w:val="0"/>
        </w:rPr>
      </w:pPr>
      <w:r w:rsidRPr="00121BCA">
        <w:rPr>
          <w:rFonts w:ascii="標楷體" w:eastAsia="標楷體" w:hAnsi="標楷體" w:cs="新細明體" w:hint="eastAsia"/>
          <w:kern w:val="0"/>
        </w:rPr>
        <w:t>二、承辦單位：美術學科中心承辦學校－臺北市立大同高級中學</w:t>
      </w:r>
    </w:p>
    <w:p w:rsidR="004A7A1A" w:rsidRPr="00121BCA" w:rsidRDefault="004A7A1A" w:rsidP="00575315">
      <w:pPr>
        <w:shd w:val="clear" w:color="auto" w:fill="FFFFFF"/>
        <w:autoSpaceDE w:val="0"/>
        <w:autoSpaceDN w:val="0"/>
        <w:adjustRightInd w:val="0"/>
        <w:spacing w:line="276" w:lineRule="auto"/>
        <w:ind w:leftChars="119" w:left="992" w:hangingChars="294" w:hanging="706"/>
        <w:rPr>
          <w:rFonts w:ascii="標楷體" w:eastAsia="標楷體" w:hAnsi="標楷體" w:cs="新細明體"/>
          <w:kern w:val="0"/>
        </w:rPr>
      </w:pPr>
    </w:p>
    <w:p w:rsidR="00575315" w:rsidRPr="00121BCA" w:rsidRDefault="00575315" w:rsidP="00575315">
      <w:pPr>
        <w:spacing w:line="360" w:lineRule="auto"/>
        <w:jc w:val="both"/>
        <w:rPr>
          <w:rFonts w:ascii="標楷體" w:eastAsia="標楷體" w:hAnsi="標楷體"/>
          <w:b/>
          <w:bCs/>
          <w:sz w:val="28"/>
          <w:szCs w:val="28"/>
          <w:lang w:val="x-none"/>
        </w:rPr>
      </w:pPr>
      <w:proofErr w:type="spellStart"/>
      <w:r w:rsidRPr="00121BC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肆、辦理內容</w:t>
      </w:r>
      <w:proofErr w:type="spellEnd"/>
    </w:p>
    <w:p w:rsidR="001B2AFB" w:rsidRPr="001B2AFB" w:rsidRDefault="00575315" w:rsidP="00B66717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  <w:lang w:val="x-none"/>
        </w:rPr>
      </w:pPr>
      <w:proofErr w:type="spellStart"/>
      <w:r w:rsidRPr="00B66717">
        <w:rPr>
          <w:rFonts w:ascii="標楷體" w:eastAsia="標楷體" w:hAnsi="標楷體"/>
          <w:lang w:val="x-none" w:eastAsia="x-none"/>
        </w:rPr>
        <w:t>參加對象</w:t>
      </w:r>
      <w:r w:rsidRPr="00B66717">
        <w:rPr>
          <w:rFonts w:ascii="標楷體" w:eastAsia="標楷體" w:hAnsi="標楷體" w:hint="eastAsia"/>
          <w:lang w:val="x-none" w:eastAsia="x-none"/>
        </w:rPr>
        <w:t>：</w:t>
      </w:r>
      <w:r w:rsidR="007A1385" w:rsidRPr="00B66717">
        <w:rPr>
          <w:rFonts w:ascii="標楷體" w:eastAsia="標楷體" w:hAnsi="標楷體" w:cs="新細明體" w:hint="eastAsia"/>
          <w:color w:val="000000"/>
          <w:kern w:val="0"/>
        </w:rPr>
        <w:t>全國各縣市</w:t>
      </w:r>
      <w:proofErr w:type="gramStart"/>
      <w:r w:rsidR="007A1385" w:rsidRPr="00B66717">
        <w:rPr>
          <w:rFonts w:ascii="標楷體" w:eastAsia="標楷體" w:hAnsi="標楷體" w:cs="新細明體" w:hint="eastAsia"/>
          <w:color w:val="000000"/>
          <w:kern w:val="0"/>
        </w:rPr>
        <w:t>高中職美術科</w:t>
      </w:r>
      <w:proofErr w:type="gramEnd"/>
      <w:r w:rsidR="007A1385" w:rsidRPr="00B66717">
        <w:rPr>
          <w:rFonts w:ascii="標楷體" w:eastAsia="標楷體" w:hAnsi="標楷體" w:cs="新細明體" w:hint="eastAsia"/>
          <w:color w:val="000000"/>
          <w:kern w:val="0"/>
        </w:rPr>
        <w:t>教師</w:t>
      </w:r>
      <w:proofErr w:type="spellEnd"/>
      <w:r w:rsidR="007A1385" w:rsidRPr="00B66717">
        <w:rPr>
          <w:rFonts w:ascii="標楷體" w:eastAsia="標楷體" w:hAnsi="標楷體" w:cs="新細明體" w:hint="eastAsia"/>
          <w:color w:val="000000"/>
          <w:kern w:val="0"/>
        </w:rPr>
        <w:t>(含綜合高中學術學程、技術型</w:t>
      </w:r>
      <w:r w:rsidR="001B2AF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</w:p>
    <w:p w:rsidR="00575315" w:rsidRPr="00B66717" w:rsidRDefault="001B2AFB" w:rsidP="001B2AFB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Chars="0" w:left="766"/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</w:t>
      </w:r>
      <w:r w:rsidR="007A1385" w:rsidRPr="00B66717">
        <w:rPr>
          <w:rFonts w:ascii="標楷體" w:eastAsia="標楷體" w:hAnsi="標楷體" w:cs="新細明體" w:hint="eastAsia"/>
          <w:color w:val="000000"/>
          <w:kern w:val="0"/>
        </w:rPr>
        <w:t>高中/</w:t>
      </w:r>
      <w:proofErr w:type="gramStart"/>
      <w:r w:rsidR="007A1385" w:rsidRPr="00B66717">
        <w:rPr>
          <w:rFonts w:ascii="標楷體" w:eastAsia="標楷體" w:hAnsi="標楷體" w:cs="新細明體" w:hint="eastAsia"/>
          <w:color w:val="000000"/>
          <w:kern w:val="0"/>
        </w:rPr>
        <w:t>職美術科</w:t>
      </w:r>
      <w:proofErr w:type="gramEnd"/>
      <w:r w:rsidR="007A1385" w:rsidRPr="00B66717">
        <w:rPr>
          <w:rFonts w:ascii="標楷體" w:eastAsia="標楷體" w:hAnsi="標楷體" w:cs="新細明體" w:hint="eastAsia"/>
          <w:color w:val="000000"/>
          <w:kern w:val="0"/>
        </w:rPr>
        <w:t>教師)</w:t>
      </w:r>
      <w:r w:rsidR="00575315" w:rsidRPr="00B66717">
        <w:rPr>
          <w:rFonts w:ascii="標楷體" w:eastAsia="標楷體" w:hAnsi="標楷體" w:hint="eastAsia"/>
          <w:lang w:val="x-none" w:eastAsia="x-none"/>
        </w:rPr>
        <w:t>。</w:t>
      </w:r>
    </w:p>
    <w:p w:rsidR="00B66717" w:rsidRPr="00B66717" w:rsidRDefault="00B66717" w:rsidP="00B66717">
      <w:pPr>
        <w:shd w:val="clear" w:color="auto" w:fill="FFFFFF"/>
        <w:autoSpaceDE w:val="0"/>
        <w:autoSpaceDN w:val="0"/>
        <w:adjustRightInd w:val="0"/>
        <w:spacing w:line="276" w:lineRule="auto"/>
        <w:ind w:leftChars="119" w:left="992" w:hangingChars="294" w:hanging="706"/>
        <w:rPr>
          <w:rFonts w:ascii="標楷體" w:eastAsia="標楷體" w:hAnsi="標楷體" w:cs="新細明體"/>
          <w:kern w:val="0"/>
        </w:rPr>
      </w:pPr>
    </w:p>
    <w:p w:rsidR="007A1385" w:rsidRDefault="00575315" w:rsidP="00B66717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  <w:lang w:val="x-none"/>
        </w:rPr>
      </w:pPr>
      <w:proofErr w:type="spellStart"/>
      <w:r w:rsidRPr="00121BCA">
        <w:rPr>
          <w:rFonts w:ascii="標楷體" w:eastAsia="標楷體" w:hAnsi="標楷體"/>
          <w:lang w:val="x-none" w:eastAsia="x-none"/>
        </w:rPr>
        <w:t>研習</w:t>
      </w:r>
      <w:r w:rsidR="0055238E">
        <w:rPr>
          <w:rFonts w:ascii="標楷體" w:eastAsia="標楷體" w:hAnsi="標楷體" w:hint="eastAsia"/>
          <w:lang w:val="x-none"/>
        </w:rPr>
        <w:t>日期</w:t>
      </w:r>
      <w:r w:rsidRPr="00121BCA">
        <w:rPr>
          <w:rFonts w:ascii="標楷體" w:eastAsia="標楷體" w:hAnsi="標楷體" w:hint="eastAsia"/>
          <w:lang w:val="x-none"/>
        </w:rPr>
        <w:t>及</w:t>
      </w:r>
      <w:r w:rsidRPr="00121BCA">
        <w:rPr>
          <w:rFonts w:ascii="標楷體" w:eastAsia="標楷體" w:hAnsi="標楷體"/>
          <w:lang w:val="x-none" w:eastAsia="x-none"/>
        </w:rPr>
        <w:t>地</w:t>
      </w:r>
      <w:r w:rsidRPr="00121BCA">
        <w:rPr>
          <w:rFonts w:ascii="標楷體" w:eastAsia="標楷體" w:hAnsi="標楷體" w:hint="eastAsia"/>
          <w:lang w:val="x-none"/>
        </w:rPr>
        <w:t>點</w:t>
      </w:r>
      <w:proofErr w:type="spellEnd"/>
      <w:r w:rsidRPr="00121BCA">
        <w:rPr>
          <w:rFonts w:ascii="標楷體" w:eastAsia="標楷體" w:hAnsi="標楷體" w:hint="eastAsia"/>
          <w:lang w:val="x-none" w:eastAsia="x-none"/>
        </w:rPr>
        <w:t>：</w:t>
      </w:r>
    </w:p>
    <w:p w:rsidR="006E5406" w:rsidRDefault="00B66717" w:rsidP="00575315">
      <w:pPr>
        <w:tabs>
          <w:tab w:val="left" w:pos="2835"/>
        </w:tabs>
        <w:spacing w:line="276" w:lineRule="auto"/>
        <w:jc w:val="both"/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 w:hint="eastAsia"/>
          <w:lang w:val="x-none"/>
        </w:rPr>
        <w:t xml:space="preserve">      </w:t>
      </w:r>
      <w:r w:rsidR="007A1385">
        <w:rPr>
          <w:rFonts w:ascii="標楷體" w:eastAsia="標楷體" w:hAnsi="標楷體" w:hint="eastAsia"/>
          <w:lang w:val="x-none"/>
        </w:rPr>
        <w:t>105年4月19日(二)</w:t>
      </w:r>
      <w:r w:rsidR="001502CA">
        <w:rPr>
          <w:rFonts w:ascii="標楷體" w:eastAsia="標楷體" w:hAnsi="標楷體" w:hint="eastAsia"/>
          <w:lang w:val="x-none"/>
        </w:rPr>
        <w:t xml:space="preserve"> </w:t>
      </w:r>
      <w:r w:rsidR="007A1385">
        <w:rPr>
          <w:rFonts w:ascii="標楷體" w:eastAsia="標楷體" w:hAnsi="標楷體" w:hint="eastAsia"/>
          <w:lang w:val="x-none"/>
        </w:rPr>
        <w:t>國立臺灣師範大學 進修推廣學院</w:t>
      </w:r>
    </w:p>
    <w:p w:rsidR="006E5406" w:rsidRPr="006E5406" w:rsidRDefault="007A1385" w:rsidP="00575315">
      <w:pPr>
        <w:tabs>
          <w:tab w:val="left" w:pos="2835"/>
        </w:tabs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x-none"/>
        </w:rPr>
        <w:t xml:space="preserve"> </w:t>
      </w:r>
      <w:r w:rsidR="006E5406">
        <w:rPr>
          <w:rFonts w:ascii="標楷體" w:eastAsia="標楷體" w:hAnsi="標楷體" w:hint="eastAsia"/>
          <w:lang w:val="x-none"/>
        </w:rPr>
        <w:t xml:space="preserve">                            (</w:t>
      </w:r>
      <w:r>
        <w:rPr>
          <w:rFonts w:ascii="標楷體" w:eastAsia="標楷體" w:hAnsi="標楷體" w:hint="eastAsia"/>
          <w:lang w:val="x-none"/>
        </w:rPr>
        <w:t>1</w:t>
      </w:r>
      <w:r w:rsidR="0055238E">
        <w:rPr>
          <w:rFonts w:ascii="標楷體" w:eastAsia="標楷體" w:hAnsi="標楷體" w:hint="eastAsia"/>
          <w:lang w:val="x-none"/>
        </w:rPr>
        <w:t>樓演講堂</w:t>
      </w:r>
      <w:r w:rsidR="006E5406">
        <w:rPr>
          <w:rFonts w:ascii="標楷體" w:eastAsia="標楷體" w:hAnsi="標楷體" w:hint="eastAsia"/>
          <w:lang w:val="x-none"/>
        </w:rPr>
        <w:t>、2樓視聽教室)</w:t>
      </w:r>
    </w:p>
    <w:p w:rsidR="00575315" w:rsidRDefault="00B66717" w:rsidP="00575315">
      <w:pPr>
        <w:tabs>
          <w:tab w:val="left" w:pos="2835"/>
        </w:tabs>
        <w:spacing w:line="276" w:lineRule="auto"/>
        <w:jc w:val="both"/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 w:hint="eastAsia"/>
          <w:lang w:val="x-none"/>
        </w:rPr>
        <w:t xml:space="preserve">      </w:t>
      </w:r>
      <w:r w:rsidR="007A1385">
        <w:rPr>
          <w:rFonts w:ascii="標楷體" w:eastAsia="標楷體" w:hAnsi="標楷體" w:hint="eastAsia"/>
          <w:lang w:val="x-none"/>
        </w:rPr>
        <w:t>105年4月20日(三)</w:t>
      </w:r>
      <w:r w:rsidR="00301E27">
        <w:rPr>
          <w:rFonts w:ascii="標楷體" w:eastAsia="標楷體" w:hAnsi="標楷體" w:hint="eastAsia"/>
          <w:lang w:val="x-none"/>
        </w:rPr>
        <w:t xml:space="preserve"> </w:t>
      </w:r>
      <w:r w:rsidR="004A7A1A" w:rsidRPr="004A7A1A">
        <w:rPr>
          <w:rFonts w:ascii="標楷體" w:eastAsia="標楷體" w:hAnsi="標楷體" w:hint="eastAsia"/>
          <w:lang w:val="x-none"/>
        </w:rPr>
        <w:t>中壢第一公有</w:t>
      </w:r>
      <w:r w:rsidR="00D9576A" w:rsidRPr="00D9576A">
        <w:rPr>
          <w:rFonts w:ascii="標楷體" w:eastAsia="標楷體" w:hAnsi="標楷體" w:hint="eastAsia"/>
          <w:sz w:val="22"/>
          <w:szCs w:val="22"/>
        </w:rPr>
        <w:t>零售</w:t>
      </w:r>
      <w:r w:rsidR="004A7A1A" w:rsidRPr="004A7A1A">
        <w:rPr>
          <w:rFonts w:ascii="標楷體" w:eastAsia="標楷體" w:hAnsi="標楷體" w:hint="eastAsia"/>
          <w:lang w:val="x-none"/>
        </w:rPr>
        <w:t>市場</w:t>
      </w:r>
      <w:r w:rsidR="004A7A1A">
        <w:rPr>
          <w:rFonts w:ascii="標楷體" w:eastAsia="標楷體" w:hAnsi="標楷體" w:hint="eastAsia"/>
          <w:lang w:val="x-none"/>
        </w:rPr>
        <w:t>(</w:t>
      </w:r>
      <w:proofErr w:type="spellStart"/>
      <w:r w:rsidR="00D9576A">
        <w:rPr>
          <w:rFonts w:ascii="標楷體" w:eastAsia="標楷體" w:hAnsi="標楷體" w:hint="eastAsia"/>
          <w:lang w:val="x-none"/>
        </w:rPr>
        <w:t>中壢</w:t>
      </w:r>
      <w:r w:rsidR="004A7A1A" w:rsidRPr="004A7A1A">
        <w:rPr>
          <w:rFonts w:ascii="標楷體" w:eastAsia="標楷體" w:hAnsi="標楷體" w:hint="eastAsia"/>
          <w:lang w:val="x-none"/>
        </w:rPr>
        <w:t>大時鐘</w:t>
      </w:r>
      <w:proofErr w:type="spellEnd"/>
      <w:r w:rsidR="004A7A1A">
        <w:rPr>
          <w:rFonts w:ascii="標楷體" w:eastAsia="標楷體" w:hAnsi="標楷體" w:hint="eastAsia"/>
          <w:lang w:val="x-none"/>
        </w:rPr>
        <w:t>)</w:t>
      </w:r>
    </w:p>
    <w:p w:rsidR="004A7A1A" w:rsidRPr="00121BCA" w:rsidRDefault="004A7A1A" w:rsidP="004A7A1A">
      <w:pPr>
        <w:widowControl/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/>
          <w:lang w:val="x-none"/>
        </w:rPr>
        <w:br w:type="page"/>
      </w:r>
    </w:p>
    <w:p w:rsidR="00575315" w:rsidRPr="0055238E" w:rsidRDefault="00575315" w:rsidP="00B66717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  <w:lang w:val="x-none"/>
        </w:rPr>
      </w:pPr>
      <w:proofErr w:type="spellStart"/>
      <w:r w:rsidRPr="00121BCA">
        <w:rPr>
          <w:rFonts w:ascii="標楷體" w:eastAsia="標楷體" w:hAnsi="標楷體"/>
          <w:lang w:val="x-none" w:eastAsia="x-none"/>
        </w:rPr>
        <w:lastRenderedPageBreak/>
        <w:t>研習課程表</w:t>
      </w:r>
      <w:proofErr w:type="spellEnd"/>
      <w:r w:rsidRPr="00121BCA">
        <w:rPr>
          <w:rFonts w:ascii="標楷體" w:eastAsia="標楷體" w:hAnsi="標楷體" w:hint="eastAsia"/>
          <w:lang w:val="x-none" w:eastAsia="x-none"/>
        </w:rPr>
        <w:t>：</w:t>
      </w:r>
      <w:r w:rsidR="006E5406" w:rsidRPr="0055238E">
        <w:rPr>
          <w:rFonts w:ascii="標楷體" w:eastAsia="標楷體" w:hAnsi="標楷體"/>
          <w:lang w:val="x-none"/>
        </w:rPr>
        <w:t xml:space="preserve"> </w:t>
      </w:r>
    </w:p>
    <w:tbl>
      <w:tblPr>
        <w:tblW w:w="9307" w:type="dxa"/>
        <w:jc w:val="center"/>
        <w:tblInd w:w="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832"/>
        <w:gridCol w:w="2476"/>
        <w:gridCol w:w="2977"/>
        <w:gridCol w:w="1293"/>
      </w:tblGrid>
      <w:tr w:rsidR="00225B56" w:rsidRPr="00225B56" w:rsidTr="006F1DAF">
        <w:trPr>
          <w:trHeight w:val="495"/>
          <w:jc w:val="center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課程時間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/>
              </w:rPr>
              <w:t>講師/負責人員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地點</w:t>
            </w:r>
          </w:p>
        </w:tc>
      </w:tr>
      <w:tr w:rsidR="00225B56" w:rsidRPr="00225B56" w:rsidTr="006F1DAF">
        <w:trPr>
          <w:trHeight w:val="614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4/19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08：30~08：50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/>
              </w:rPr>
              <w:t>美術學科中心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1樓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演講堂</w:t>
            </w:r>
          </w:p>
        </w:tc>
      </w:tr>
      <w:tr w:rsidR="00225B56" w:rsidRPr="00225B56" w:rsidTr="006F1DAF">
        <w:trPr>
          <w:trHeight w:val="694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08：50~09：00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/>
              </w:rPr>
              <w:t>始業式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美術學科中心主任</w:t>
            </w:r>
            <w:r w:rsidRPr="00225B56">
              <w:rPr>
                <w:rFonts w:ascii="標楷體" w:eastAsia="標楷體" w:hAnsi="標楷體"/>
              </w:rPr>
              <w:t>/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王意蘭</w:t>
            </w:r>
            <w:r w:rsidRPr="00225B56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2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5B56" w:rsidRPr="00225B56" w:rsidTr="006F1DAF">
        <w:trPr>
          <w:trHeight w:val="658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09：00~10：00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專題講座: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cs="Arial" w:hint="eastAsia"/>
                <w:kern w:val="0"/>
              </w:rPr>
              <w:t>12年國教藝術</w:t>
            </w:r>
            <w:proofErr w:type="gramStart"/>
            <w:r w:rsidRPr="00225B56">
              <w:rPr>
                <w:rFonts w:ascii="標楷體" w:eastAsia="標楷體" w:hAnsi="標楷體" w:cs="Arial" w:hint="eastAsia"/>
                <w:kern w:val="0"/>
              </w:rPr>
              <w:t>領域課綱內涵</w:t>
            </w:r>
            <w:proofErr w:type="gramEnd"/>
            <w:r w:rsidRPr="00225B56">
              <w:rPr>
                <w:rFonts w:ascii="標楷體" w:eastAsia="標楷體" w:hAnsi="標楷體" w:cs="Arial" w:hint="eastAsia"/>
                <w:kern w:val="0"/>
              </w:rPr>
              <w:t>與課程轉化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東方設計學院/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丘永福教授</w:t>
            </w:r>
          </w:p>
        </w:tc>
        <w:tc>
          <w:tcPr>
            <w:tcW w:w="12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5B56" w:rsidRPr="00225B56" w:rsidTr="006F1DAF">
        <w:trPr>
          <w:trHeight w:val="886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【分組研討</w:t>
            </w:r>
            <w:r w:rsidRPr="00225B56">
              <w:rPr>
                <w:rFonts w:ascii="標楷體" w:eastAsia="標楷體" w:hAnsi="標楷體"/>
              </w:rPr>
              <w:t>I</w:t>
            </w:r>
            <w:r w:rsidRPr="00225B56">
              <w:rPr>
                <w:rFonts w:ascii="標楷體" w:eastAsia="標楷體" w:hAnsi="標楷體" w:hint="eastAsia"/>
              </w:rPr>
              <w:t>】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10：00~12：00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cs="華康中黑體" w:hint="eastAsia"/>
                <w:b/>
              </w:rPr>
              <w:t>教學方法</w:t>
            </w:r>
            <w:r w:rsidRPr="00225B56">
              <w:rPr>
                <w:rFonts w:ascii="標楷體" w:eastAsia="標楷體" w:hAnsi="標楷體" w:hint="eastAsia"/>
              </w:rPr>
              <w:t>議題與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教案實務交流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臺北市立建國高中/劉美芳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  <w:highlight w:val="yellow"/>
              </w:rPr>
            </w:pPr>
            <w:proofErr w:type="gramStart"/>
            <w:r w:rsidRPr="00225B56">
              <w:rPr>
                <w:rFonts w:ascii="標楷體" w:eastAsia="標楷體" w:hAnsi="標楷體" w:hint="eastAsia"/>
              </w:rPr>
              <w:t>臺北市立育成</w:t>
            </w:r>
            <w:proofErr w:type="gramEnd"/>
            <w:r w:rsidRPr="00225B56">
              <w:rPr>
                <w:rFonts w:ascii="標楷體" w:eastAsia="標楷體" w:hAnsi="標楷體" w:hint="eastAsia"/>
              </w:rPr>
              <w:t>高中/洪千玉</w:t>
            </w:r>
          </w:p>
        </w:tc>
        <w:tc>
          <w:tcPr>
            <w:tcW w:w="12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5B56" w:rsidRPr="00225B56" w:rsidTr="006F1DAF">
        <w:trPr>
          <w:trHeight w:val="982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cs="華康中黑體" w:hint="eastAsia"/>
                <w:b/>
              </w:rPr>
              <w:t>教學省思</w:t>
            </w:r>
            <w:r w:rsidRPr="00225B56">
              <w:rPr>
                <w:rFonts w:ascii="標楷體" w:eastAsia="標楷體" w:hAnsi="標楷體" w:hint="eastAsia"/>
              </w:rPr>
              <w:t>議題與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教案實務交流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臺北市立中山女高/傅斌暉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225B56">
              <w:rPr>
                <w:rFonts w:ascii="標楷體" w:eastAsia="標楷體" w:hAnsi="標楷體" w:hint="eastAsia"/>
              </w:rPr>
              <w:t>新北市立鶯歌高職/陳上瑜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  <w:lang w:val="x-none"/>
              </w:rPr>
            </w:pPr>
            <w:r w:rsidRPr="00225B56">
              <w:rPr>
                <w:rFonts w:ascii="標楷體" w:eastAsia="標楷體" w:hAnsi="標楷體" w:hint="eastAsia"/>
                <w:lang w:val="x-none"/>
              </w:rPr>
              <w:t>2樓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  <w:lang w:val="x-none"/>
              </w:rPr>
              <w:t>視聽教室</w:t>
            </w:r>
          </w:p>
        </w:tc>
      </w:tr>
      <w:tr w:rsidR="00225B56" w:rsidRPr="00225B56" w:rsidTr="006F1DAF">
        <w:trPr>
          <w:trHeight w:val="632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12：00~12：40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/>
              </w:rPr>
              <w:t>美術學科中心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3樓教室</w:t>
            </w:r>
          </w:p>
        </w:tc>
      </w:tr>
      <w:tr w:rsidR="00225B56" w:rsidRPr="00225B56" w:rsidTr="00E173F2">
        <w:trPr>
          <w:trHeight w:val="882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12：40~14：40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專題講座: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藝術創作與著作權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洪政豪律師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1樓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演講堂</w:t>
            </w:r>
          </w:p>
        </w:tc>
      </w:tr>
      <w:tr w:rsidR="00225B56" w:rsidRPr="00225B56" w:rsidTr="00E173F2">
        <w:trPr>
          <w:trHeight w:val="994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【分組研討</w:t>
            </w:r>
            <w:r w:rsidRPr="00225B56">
              <w:rPr>
                <w:rFonts w:ascii="標楷體" w:eastAsia="標楷體" w:hAnsi="標楷體"/>
              </w:rPr>
              <w:t>II</w:t>
            </w:r>
            <w:r w:rsidRPr="00225B56">
              <w:rPr>
                <w:rFonts w:ascii="標楷體" w:eastAsia="標楷體" w:hAnsi="標楷體" w:hint="eastAsia"/>
              </w:rPr>
              <w:t>】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14：50~16：50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cs="華康中黑體" w:hint="eastAsia"/>
                <w:b/>
              </w:rPr>
              <w:t>基礎教學</w:t>
            </w:r>
            <w:r w:rsidRPr="00225B56">
              <w:rPr>
                <w:rFonts w:ascii="標楷體" w:eastAsia="標楷體" w:hAnsi="標楷體" w:hint="eastAsia"/>
              </w:rPr>
              <w:t>議題與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教案實務交流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彰化縣立二林高中/施潤</w:t>
            </w:r>
            <w:proofErr w:type="gramStart"/>
            <w:r w:rsidRPr="00225B56">
              <w:rPr>
                <w:rFonts w:ascii="標楷體" w:eastAsia="標楷體" w:hAnsi="標楷體" w:hint="eastAsia"/>
              </w:rPr>
              <w:t>蒨</w:t>
            </w:r>
            <w:proofErr w:type="gramEnd"/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225B56">
              <w:rPr>
                <w:rFonts w:ascii="標楷體" w:eastAsia="標楷體" w:hAnsi="標楷體" w:hint="eastAsia"/>
              </w:rPr>
              <w:t>縣立彰化藝術高中/吳奕</w:t>
            </w:r>
            <w:proofErr w:type="gramStart"/>
            <w:r w:rsidRPr="00225B56">
              <w:rPr>
                <w:rFonts w:ascii="標楷體" w:eastAsia="標楷體" w:hAnsi="標楷體" w:hint="eastAsia"/>
              </w:rPr>
              <w:t>錡</w:t>
            </w:r>
            <w:proofErr w:type="gramEnd"/>
          </w:p>
        </w:tc>
        <w:tc>
          <w:tcPr>
            <w:tcW w:w="129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5B56" w:rsidRPr="00225B56" w:rsidTr="006F1DAF">
        <w:trPr>
          <w:trHeight w:val="1064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cs="華康中黑體" w:hint="eastAsia"/>
                <w:b/>
              </w:rPr>
              <w:t>創意教學</w:t>
            </w:r>
            <w:r w:rsidRPr="00225B56">
              <w:rPr>
                <w:rFonts w:ascii="標楷體" w:eastAsia="標楷體" w:hAnsi="標楷體" w:hint="eastAsia"/>
              </w:rPr>
              <w:t>議題與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教案實務交流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桃園市立壽山高中/張景嵐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225B56">
              <w:rPr>
                <w:rFonts w:ascii="標楷體" w:eastAsia="標楷體" w:hAnsi="標楷體" w:hint="eastAsia"/>
              </w:rPr>
              <w:t>國立花蓮高商/呂妍慧</w:t>
            </w:r>
          </w:p>
        </w:tc>
        <w:tc>
          <w:tcPr>
            <w:tcW w:w="129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  <w:lang w:val="x-none"/>
              </w:rPr>
            </w:pPr>
            <w:r w:rsidRPr="00225B56">
              <w:rPr>
                <w:rFonts w:ascii="標楷體" w:eastAsia="標楷體" w:hAnsi="標楷體" w:hint="eastAsia"/>
                <w:lang w:val="x-none"/>
              </w:rPr>
              <w:t>2樓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  <w:lang w:val="x-none"/>
              </w:rPr>
              <w:t>視聽教室</w:t>
            </w:r>
          </w:p>
        </w:tc>
      </w:tr>
      <w:tr w:rsidR="00225B56" w:rsidRPr="00225B56" w:rsidTr="00E173F2">
        <w:trPr>
          <w:trHeight w:val="766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16：50~17：10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綜合探討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美術學科中心主任</w:t>
            </w:r>
            <w:r w:rsidRPr="00225B56">
              <w:rPr>
                <w:rFonts w:ascii="標楷體" w:eastAsia="標楷體" w:hAnsi="標楷體"/>
              </w:rPr>
              <w:t>/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王意蘭</w:t>
            </w:r>
            <w:r w:rsidRPr="00225B56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293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/>
              </w:rPr>
              <w:t>1</w:t>
            </w:r>
            <w:r w:rsidRPr="00225B56">
              <w:rPr>
                <w:rFonts w:ascii="標楷體" w:eastAsia="標楷體" w:hAnsi="標楷體" w:hint="eastAsia"/>
              </w:rPr>
              <w:t>樓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演講堂</w:t>
            </w:r>
          </w:p>
        </w:tc>
      </w:tr>
      <w:tr w:rsidR="00225B56" w:rsidRPr="00225B56" w:rsidTr="00E173F2">
        <w:trPr>
          <w:trHeight w:val="579"/>
          <w:jc w:val="center"/>
        </w:trPr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17：10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/>
              </w:rPr>
              <w:t>美術學科中心</w:t>
            </w:r>
          </w:p>
        </w:tc>
        <w:tc>
          <w:tcPr>
            <w:tcW w:w="129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5B56" w:rsidRPr="00225B56" w:rsidTr="006F1DAF">
        <w:trPr>
          <w:trHeight w:val="770"/>
          <w:jc w:val="center"/>
        </w:trPr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4/20 (三)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08：20~08：30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報到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(搭乘接駁車教師)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美術學科中心</w:t>
            </w:r>
          </w:p>
        </w:tc>
        <w:tc>
          <w:tcPr>
            <w:tcW w:w="129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25B56">
              <w:rPr>
                <w:rFonts w:ascii="標楷體" w:eastAsia="標楷體" w:hAnsi="標楷體" w:hint="eastAsia"/>
              </w:rPr>
              <w:t>臺</w:t>
            </w:r>
            <w:proofErr w:type="gramEnd"/>
            <w:r w:rsidRPr="00225B56">
              <w:rPr>
                <w:rFonts w:ascii="標楷體" w:eastAsia="標楷體" w:hAnsi="標楷體" w:hint="eastAsia"/>
              </w:rPr>
              <w:t>師大圖書館校區大門口</w:t>
            </w:r>
          </w:p>
        </w:tc>
      </w:tr>
      <w:tr w:rsidR="00225B56" w:rsidRPr="00225B56" w:rsidTr="006F1DAF">
        <w:trPr>
          <w:trHeight w:val="855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08：30~09：50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接駁前往中壢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第一公有零售市場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美術學科中心</w:t>
            </w:r>
          </w:p>
        </w:tc>
        <w:tc>
          <w:tcPr>
            <w:tcW w:w="129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5B56" w:rsidRPr="00225B56" w:rsidTr="00E173F2">
        <w:trPr>
          <w:trHeight w:val="1136"/>
          <w:jc w:val="center"/>
        </w:trPr>
        <w:tc>
          <w:tcPr>
            <w:tcW w:w="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10：00~12：00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225B56">
              <w:rPr>
                <w:rFonts w:ascii="標楷體" w:eastAsia="標楷體" w:hAnsi="標楷體" w:hint="eastAsia"/>
              </w:rPr>
              <w:t>回桃看</w:t>
            </w:r>
            <w:proofErr w:type="gramEnd"/>
            <w:r w:rsidRPr="00225B56">
              <w:rPr>
                <w:rFonts w:ascii="標楷體" w:eastAsia="標楷體" w:hAnsi="標楷體" w:hint="eastAsia"/>
              </w:rPr>
              <w:t>藝術節」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展論述與創作評析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25B56">
              <w:rPr>
                <w:rFonts w:ascii="標楷體" w:eastAsia="標楷體" w:hAnsi="標楷體" w:hint="eastAsia"/>
              </w:rPr>
              <w:t>回桃看</w:t>
            </w:r>
            <w:proofErr w:type="gramEnd"/>
            <w:r w:rsidRPr="00225B56">
              <w:rPr>
                <w:rFonts w:ascii="標楷體" w:eastAsia="標楷體" w:hAnsi="標楷體" w:hint="eastAsia"/>
              </w:rPr>
              <w:t>藝術節講師/</w:t>
            </w:r>
          </w:p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25B56">
              <w:rPr>
                <w:rFonts w:ascii="標楷體" w:eastAsia="標楷體" w:hAnsi="標楷體" w:hint="eastAsia"/>
              </w:rPr>
              <w:t>劉醇遠老師</w:t>
            </w:r>
            <w:proofErr w:type="gramEnd"/>
          </w:p>
        </w:tc>
        <w:tc>
          <w:tcPr>
            <w:tcW w:w="1293" w:type="dxa"/>
            <w:vMerge w:val="restar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  <w:lang w:val="x-none"/>
              </w:rPr>
              <w:t>中壢第一公有</w:t>
            </w:r>
            <w:r w:rsidRPr="00225B56">
              <w:rPr>
                <w:rFonts w:ascii="標楷體" w:eastAsia="標楷體" w:hAnsi="標楷體" w:hint="eastAsia"/>
              </w:rPr>
              <w:t>零售</w:t>
            </w:r>
            <w:r w:rsidRPr="00225B56">
              <w:rPr>
                <w:rFonts w:ascii="標楷體" w:eastAsia="標楷體" w:hAnsi="標楷體" w:hint="eastAsia"/>
                <w:lang w:val="x-none"/>
              </w:rPr>
              <w:t>市場</w:t>
            </w:r>
          </w:p>
        </w:tc>
      </w:tr>
      <w:tr w:rsidR="00225B56" w:rsidRPr="00225B56" w:rsidTr="006F1DAF">
        <w:trPr>
          <w:trHeight w:val="566"/>
          <w:jc w:val="center"/>
        </w:trPr>
        <w:tc>
          <w:tcPr>
            <w:tcW w:w="7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12：30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  <w:r w:rsidRPr="00225B56">
              <w:rPr>
                <w:rFonts w:ascii="標楷體" w:eastAsia="標楷體" w:hAnsi="標楷體" w:hint="eastAsia"/>
              </w:rPr>
              <w:t>美術學科中心</w:t>
            </w:r>
          </w:p>
        </w:tc>
        <w:tc>
          <w:tcPr>
            <w:tcW w:w="129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B56" w:rsidRPr="00225B56" w:rsidRDefault="00225B56" w:rsidP="00225B5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25B56" w:rsidRPr="00E173F2" w:rsidRDefault="00225B56" w:rsidP="00E173F2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標楷體" w:eastAsia="標楷體" w:hAnsi="標楷體"/>
          <w:lang w:val="x-none"/>
        </w:rPr>
      </w:pPr>
    </w:p>
    <w:p w:rsidR="00575315" w:rsidRPr="00121BCA" w:rsidRDefault="00575315" w:rsidP="00B66717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  <w:lang w:val="x-none" w:eastAsia="x-none"/>
        </w:rPr>
      </w:pPr>
      <w:proofErr w:type="spellStart"/>
      <w:r w:rsidRPr="00121BCA">
        <w:rPr>
          <w:rFonts w:ascii="標楷體" w:eastAsia="標楷體" w:hAnsi="標楷體"/>
          <w:lang w:val="x-none" w:eastAsia="x-none"/>
        </w:rPr>
        <w:t>研習教材</w:t>
      </w:r>
      <w:r w:rsidRPr="00121BCA">
        <w:rPr>
          <w:rFonts w:ascii="標楷體" w:eastAsia="標楷體" w:hAnsi="標楷體" w:hint="eastAsia"/>
          <w:lang w:val="x-none" w:eastAsia="x-none"/>
        </w:rPr>
        <w:t>：</w:t>
      </w:r>
      <w:r w:rsidRPr="00121BCA">
        <w:rPr>
          <w:rFonts w:ascii="標楷體" w:eastAsia="標楷體" w:hAnsi="標楷體"/>
          <w:lang w:val="x-none" w:eastAsia="x-none"/>
        </w:rPr>
        <w:t>由講師提供資料，學科中心彙整編排印製研習手冊</w:t>
      </w:r>
      <w:proofErr w:type="spellEnd"/>
      <w:r w:rsidRPr="00121BCA">
        <w:rPr>
          <w:rFonts w:ascii="標楷體" w:eastAsia="標楷體" w:hAnsi="標楷體"/>
          <w:lang w:val="x-none" w:eastAsia="x-none"/>
        </w:rPr>
        <w:t>。</w:t>
      </w:r>
    </w:p>
    <w:p w:rsidR="00B66717" w:rsidRDefault="00575315" w:rsidP="00B66717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  <w:lang w:val="x-none"/>
        </w:rPr>
      </w:pPr>
      <w:r w:rsidRPr="00121BCA">
        <w:rPr>
          <w:rFonts w:ascii="標楷體" w:eastAsia="標楷體" w:hAnsi="標楷體"/>
          <w:lang w:val="x-none"/>
        </w:rPr>
        <w:t>報名</w:t>
      </w:r>
      <w:r w:rsidRPr="0055238E">
        <w:rPr>
          <w:rFonts w:ascii="標楷體" w:eastAsia="標楷體" w:hAnsi="標楷體"/>
          <w:lang w:val="x-none"/>
        </w:rPr>
        <w:t>方式</w:t>
      </w:r>
      <w:r w:rsidRPr="0055238E">
        <w:rPr>
          <w:rFonts w:ascii="標楷體" w:eastAsia="標楷體" w:hAnsi="標楷體" w:hint="eastAsia"/>
          <w:lang w:val="x-none"/>
        </w:rPr>
        <w:t>：</w:t>
      </w:r>
    </w:p>
    <w:p w:rsidR="00575315" w:rsidRPr="00B66717" w:rsidRDefault="00575315" w:rsidP="00B66717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Chars="0" w:left="766"/>
        <w:rPr>
          <w:rFonts w:ascii="標楷體" w:eastAsia="標楷體" w:hAnsi="標楷體"/>
          <w:lang w:val="x-none"/>
        </w:rPr>
      </w:pPr>
      <w:r w:rsidRPr="0055238E">
        <w:rPr>
          <w:rFonts w:ascii="標楷體" w:eastAsia="標楷體" w:hAnsi="標楷體"/>
          <w:lang w:val="x-none"/>
        </w:rPr>
        <w:t>請至「全國教師在職進修資訊網」</w:t>
      </w:r>
      <w:r w:rsidR="00726419" w:rsidRPr="00B66717">
        <w:fldChar w:fldCharType="begin"/>
      </w:r>
      <w:r w:rsidR="00726419">
        <w:instrText xml:space="preserve"> HYPERLINK "http://inservice.edu.tw/" </w:instrText>
      </w:r>
      <w:r w:rsidR="00726419" w:rsidRPr="00B66717">
        <w:fldChar w:fldCharType="separate"/>
      </w:r>
      <w:r w:rsidR="0055238E" w:rsidRPr="00B66717">
        <w:rPr>
          <w:rStyle w:val="aa"/>
          <w:rFonts w:ascii="標楷體" w:eastAsia="標楷體" w:hAnsi="標楷體"/>
          <w:lang w:val="x-none"/>
        </w:rPr>
        <w:t>http://inservice.edu.tw/</w:t>
      </w:r>
      <w:r w:rsidR="00726419" w:rsidRPr="00B66717">
        <w:rPr>
          <w:rStyle w:val="aa"/>
          <w:rFonts w:ascii="標楷體" w:eastAsia="標楷體" w:hAnsi="標楷體"/>
          <w:lang w:val="x-none"/>
        </w:rPr>
        <w:fldChar w:fldCharType="end"/>
      </w:r>
      <w:r w:rsidR="0055238E" w:rsidRPr="00B66717">
        <w:rPr>
          <w:rFonts w:ascii="標楷體" w:eastAsia="標楷體" w:hAnsi="標楷體" w:hint="eastAsia"/>
          <w:lang w:val="x-none"/>
        </w:rPr>
        <w:t xml:space="preserve"> </w:t>
      </w:r>
      <w:r w:rsidRPr="00B66717">
        <w:rPr>
          <w:rFonts w:ascii="標楷體" w:eastAsia="標楷體" w:hAnsi="標楷體"/>
          <w:lang w:val="x-none"/>
        </w:rPr>
        <w:t>報名</w:t>
      </w:r>
    </w:p>
    <w:p w:rsidR="00575315" w:rsidRPr="00B66717" w:rsidRDefault="00575315" w:rsidP="00B66717">
      <w:pPr>
        <w:pStyle w:val="a7"/>
        <w:numPr>
          <w:ilvl w:val="0"/>
          <w:numId w:val="14"/>
        </w:numPr>
        <w:tabs>
          <w:tab w:val="left" w:pos="2595"/>
        </w:tabs>
        <w:spacing w:line="276" w:lineRule="auto"/>
        <w:ind w:leftChars="0"/>
        <w:jc w:val="both"/>
        <w:rPr>
          <w:rFonts w:ascii="標楷體" w:eastAsia="標楷體" w:hAnsi="標楷體"/>
        </w:rPr>
      </w:pPr>
      <w:r w:rsidRPr="00B66717">
        <w:rPr>
          <w:rFonts w:ascii="標楷體" w:eastAsia="標楷體" w:hAnsi="標楷體" w:hint="eastAsia"/>
          <w:lang w:val="x-none"/>
        </w:rPr>
        <w:t>首頁右方</w:t>
      </w:r>
      <w:r w:rsidRPr="00B66717">
        <w:rPr>
          <w:rFonts w:ascii="標楷體" w:eastAsia="標楷體" w:hAnsi="標楷體"/>
        </w:rPr>
        <w:t>【</w:t>
      </w:r>
      <w:r w:rsidRPr="00B66717">
        <w:rPr>
          <w:rFonts w:ascii="標楷體" w:eastAsia="標楷體" w:hAnsi="標楷體" w:hint="eastAsia"/>
        </w:rPr>
        <w:t>依學校研習進入資訊網</w:t>
      </w:r>
      <w:r w:rsidRPr="00B66717">
        <w:rPr>
          <w:rFonts w:ascii="標楷體" w:eastAsia="標楷體" w:hAnsi="標楷體"/>
        </w:rPr>
        <w:t>】</w:t>
      </w:r>
      <w:r w:rsidRPr="00B66717">
        <w:rPr>
          <w:rFonts w:ascii="標楷體" w:eastAsia="標楷體" w:hAnsi="標楷體" w:hint="eastAsia"/>
        </w:rPr>
        <w:t>下方</w:t>
      </w:r>
      <w:r w:rsidRPr="00B66717">
        <w:rPr>
          <w:rFonts w:ascii="標楷體" w:eastAsia="標楷體" w:hAnsi="標楷體"/>
        </w:rPr>
        <w:t>【</w:t>
      </w:r>
      <w:r w:rsidRPr="00B66717">
        <w:rPr>
          <w:rFonts w:ascii="標楷體" w:eastAsia="標楷體" w:hAnsi="標楷體" w:hint="eastAsia"/>
        </w:rPr>
        <w:t>普通高級中學課程學科中心</w:t>
      </w:r>
      <w:r w:rsidRPr="00B66717">
        <w:rPr>
          <w:rFonts w:ascii="標楷體" w:eastAsia="標楷體" w:hAnsi="標楷體"/>
        </w:rPr>
        <w:t>】</w:t>
      </w:r>
      <w:r w:rsidRPr="00B66717">
        <w:rPr>
          <w:rFonts w:ascii="標楷體" w:eastAsia="標楷體" w:hAnsi="標楷體" w:hint="eastAsia"/>
        </w:rPr>
        <w:t>，進入後點選</w:t>
      </w:r>
      <w:r w:rsidRPr="00B66717">
        <w:rPr>
          <w:rFonts w:ascii="標楷體" w:eastAsia="標楷體" w:hAnsi="標楷體"/>
        </w:rPr>
        <w:t>【</w:t>
      </w:r>
      <w:r w:rsidRPr="00B66717">
        <w:rPr>
          <w:rFonts w:ascii="標楷體" w:eastAsia="標楷體" w:hAnsi="標楷體" w:hint="eastAsia"/>
        </w:rPr>
        <w:t>美術</w:t>
      </w:r>
      <w:r w:rsidRPr="00B66717">
        <w:rPr>
          <w:rFonts w:ascii="標楷體" w:eastAsia="標楷體" w:hAnsi="標楷體"/>
        </w:rPr>
        <w:t>】</w:t>
      </w:r>
      <w:r w:rsidRPr="00B66717">
        <w:rPr>
          <w:rFonts w:ascii="標楷體" w:eastAsia="標楷體" w:hAnsi="標楷體" w:hint="eastAsia"/>
        </w:rPr>
        <w:t>，即可找到美術學科中心所辦理之研習。</w:t>
      </w:r>
    </w:p>
    <w:p w:rsidR="00575315" w:rsidRPr="00121BCA" w:rsidRDefault="00575315" w:rsidP="001B2AFB">
      <w:pPr>
        <w:pStyle w:val="a7"/>
        <w:numPr>
          <w:ilvl w:val="0"/>
          <w:numId w:val="14"/>
        </w:numPr>
        <w:tabs>
          <w:tab w:val="left" w:pos="2595"/>
        </w:tabs>
        <w:spacing w:line="276" w:lineRule="auto"/>
        <w:ind w:leftChars="0"/>
        <w:jc w:val="both"/>
        <w:rPr>
          <w:rFonts w:ascii="標楷體" w:eastAsia="標楷體" w:hAnsi="標楷體"/>
        </w:rPr>
      </w:pPr>
      <w:r w:rsidRPr="00121BCA">
        <w:rPr>
          <w:rFonts w:ascii="標楷體" w:eastAsia="標楷體" w:hAnsi="標楷體" w:hint="eastAsia"/>
        </w:rPr>
        <w:t>點選</w:t>
      </w:r>
      <w:r w:rsidRPr="00121BCA">
        <w:rPr>
          <w:rFonts w:ascii="標楷體" w:eastAsia="標楷體" w:hAnsi="標楷體" w:hint="eastAsia"/>
          <w:lang w:val="x-none"/>
        </w:rPr>
        <w:t>上方</w:t>
      </w:r>
      <w:r w:rsidRPr="00121BCA">
        <w:rPr>
          <w:rFonts w:ascii="標楷體" w:eastAsia="標楷體" w:hAnsi="標楷體" w:hint="eastAsia"/>
        </w:rPr>
        <w:t>選單</w:t>
      </w:r>
      <w:r w:rsidRPr="00121BCA">
        <w:rPr>
          <w:rFonts w:ascii="標楷體" w:eastAsia="標楷體" w:hAnsi="標楷體"/>
        </w:rPr>
        <w:t>【</w:t>
      </w:r>
      <w:r w:rsidRPr="00121BCA">
        <w:rPr>
          <w:rFonts w:ascii="標楷體" w:eastAsia="標楷體" w:hAnsi="標楷體" w:hint="eastAsia"/>
        </w:rPr>
        <w:t>研習進階搜尋</w:t>
      </w:r>
      <w:r w:rsidRPr="00121BCA">
        <w:rPr>
          <w:rFonts w:ascii="標楷體" w:eastAsia="標楷體" w:hAnsi="標楷體"/>
        </w:rPr>
        <w:t>】</w:t>
      </w:r>
      <w:r w:rsidRPr="00121BCA">
        <w:rPr>
          <w:rFonts w:ascii="標楷體" w:eastAsia="標楷體" w:hAnsi="標楷體" w:hint="eastAsia"/>
        </w:rPr>
        <w:t>，務必勾選□</w:t>
      </w:r>
      <w:r w:rsidRPr="00121BCA">
        <w:rPr>
          <w:rFonts w:ascii="標楷體" w:eastAsia="標楷體" w:hAnsi="標楷體"/>
        </w:rPr>
        <w:t>【</w:t>
      </w:r>
      <w:r w:rsidRPr="00121BCA">
        <w:rPr>
          <w:rFonts w:ascii="標楷體" w:eastAsia="標楷體" w:hAnsi="標楷體" w:hint="eastAsia"/>
        </w:rPr>
        <w:t>研習名稱/代碼</w:t>
      </w:r>
      <w:r w:rsidRPr="00121BCA">
        <w:rPr>
          <w:rFonts w:ascii="標楷體" w:eastAsia="標楷體" w:hAnsi="標楷體"/>
        </w:rPr>
        <w:t>】</w:t>
      </w:r>
      <w:r w:rsidRPr="00121BCA">
        <w:rPr>
          <w:rFonts w:ascii="標楷體" w:eastAsia="標楷體" w:hAnsi="標楷體" w:hint="eastAsia"/>
        </w:rPr>
        <w:t>後，輸入「</w:t>
      </w:r>
      <w:r w:rsidRPr="00121BCA">
        <w:rPr>
          <w:rFonts w:ascii="標楷體" w:eastAsia="標楷體" w:hAnsi="標楷體" w:hint="eastAsia"/>
          <w:b/>
          <w:szCs w:val="32"/>
        </w:rPr>
        <w:t>教學資源研發教案交流暨實務研討會</w:t>
      </w:r>
      <w:r w:rsidRPr="00121BCA">
        <w:rPr>
          <w:rFonts w:ascii="標楷體" w:eastAsia="標楷體" w:hAnsi="標楷體" w:hint="eastAsia"/>
        </w:rPr>
        <w:t>」字樣或研習代碼：</w:t>
      </w:r>
      <w:r w:rsidRPr="001B2AFB">
        <w:rPr>
          <w:rFonts w:ascii="標楷體" w:eastAsia="標楷體" w:hAnsi="標楷體"/>
        </w:rPr>
        <w:t>【</w:t>
      </w:r>
      <w:r w:rsidR="001B2AFB" w:rsidRPr="001B2AFB">
        <w:rPr>
          <w:rFonts w:ascii="標楷體" w:eastAsia="標楷體" w:hAnsi="標楷體"/>
        </w:rPr>
        <w:t>1957938</w:t>
      </w:r>
      <w:r w:rsidRPr="001B2AFB">
        <w:rPr>
          <w:rFonts w:ascii="標楷體" w:eastAsia="標楷體" w:hAnsi="標楷體"/>
        </w:rPr>
        <w:t>】</w:t>
      </w:r>
      <w:r w:rsidRPr="00121BCA">
        <w:rPr>
          <w:rFonts w:ascii="標楷體" w:eastAsia="標楷體" w:hAnsi="標楷體" w:hint="eastAsia"/>
        </w:rPr>
        <w:t>，按下方搜尋即可找到研習報名頁面。</w:t>
      </w:r>
    </w:p>
    <w:p w:rsidR="00575315" w:rsidRPr="00121BCA" w:rsidRDefault="00575315" w:rsidP="00B66717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</w:rPr>
      </w:pPr>
      <w:r w:rsidRPr="00121BCA">
        <w:rPr>
          <w:rFonts w:ascii="標楷體" w:eastAsia="標楷體" w:hAnsi="標楷體"/>
        </w:rPr>
        <w:t>報名</w:t>
      </w:r>
      <w:r w:rsidRPr="00121BCA">
        <w:rPr>
          <w:rFonts w:ascii="標楷體" w:eastAsia="標楷體" w:hAnsi="標楷體" w:hint="eastAsia"/>
        </w:rPr>
        <w:t>人數：</w:t>
      </w:r>
      <w:r w:rsidR="00B66717">
        <w:rPr>
          <w:rFonts w:ascii="標楷體" w:eastAsia="標楷體" w:hAnsi="標楷體" w:hint="eastAsia"/>
        </w:rPr>
        <w:t>100</w:t>
      </w:r>
      <w:r w:rsidR="00B66717" w:rsidRPr="00121BCA">
        <w:rPr>
          <w:rFonts w:ascii="標楷體" w:eastAsia="標楷體" w:hAnsi="標楷體" w:hint="eastAsia"/>
        </w:rPr>
        <w:t>人為限，</w:t>
      </w:r>
      <w:r w:rsidRPr="00121BCA">
        <w:rPr>
          <w:rFonts w:ascii="標楷體" w:eastAsia="標楷體" w:hAnsi="標楷體" w:hint="eastAsia"/>
        </w:rPr>
        <w:t>因研習場地容納人數有限，額滿恕不再提供報名</w:t>
      </w:r>
      <w:r w:rsidRPr="00121BCA">
        <w:rPr>
          <w:rFonts w:ascii="標楷體" w:eastAsia="標楷體" w:hAnsi="標楷體"/>
        </w:rPr>
        <w:t>。</w:t>
      </w:r>
    </w:p>
    <w:p w:rsidR="00B66717" w:rsidRDefault="00575315" w:rsidP="00B66717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  <w:lang w:val="x-none" w:eastAsia="x-none"/>
        </w:rPr>
      </w:pPr>
      <w:r w:rsidRPr="00121BCA">
        <w:rPr>
          <w:rFonts w:ascii="標楷體" w:eastAsia="標楷體" w:hAnsi="標楷體" w:cs="新細明體"/>
          <w:kern w:val="0"/>
        </w:rPr>
        <w:t>研習時數</w:t>
      </w:r>
      <w:r w:rsidRPr="00121BCA">
        <w:rPr>
          <w:rFonts w:ascii="標楷體" w:eastAsia="標楷體" w:hAnsi="標楷體" w:hint="eastAsia"/>
          <w:lang w:val="x-none" w:eastAsia="x-none"/>
        </w:rPr>
        <w:t>：研習</w:t>
      </w:r>
      <w:r w:rsidRPr="00121BCA">
        <w:rPr>
          <w:rFonts w:ascii="標楷體" w:eastAsia="標楷體" w:hAnsi="標楷體"/>
          <w:lang w:val="x-none" w:eastAsia="x-none"/>
        </w:rPr>
        <w:t>全程參與核發研習時數</w:t>
      </w:r>
      <w:r w:rsidRPr="00121BCA">
        <w:rPr>
          <w:rFonts w:ascii="標楷體" w:eastAsia="標楷體" w:hAnsi="標楷體" w:hint="eastAsia"/>
          <w:lang w:val="x-none"/>
        </w:rPr>
        <w:t>9小時</w:t>
      </w:r>
      <w:r w:rsidRPr="00121BCA">
        <w:rPr>
          <w:rFonts w:ascii="標楷體" w:eastAsia="標楷體" w:hAnsi="標楷體" w:hint="eastAsia"/>
          <w:lang w:val="x-none" w:eastAsia="x-none"/>
        </w:rPr>
        <w:t>，</w:t>
      </w:r>
      <w:proofErr w:type="spellStart"/>
      <w:r w:rsidRPr="00121BCA">
        <w:rPr>
          <w:rFonts w:ascii="標楷體" w:eastAsia="標楷體" w:hAnsi="標楷體"/>
          <w:lang w:val="x-none" w:eastAsia="x-none"/>
        </w:rPr>
        <w:t>請與會老師務必完成簽</w:t>
      </w:r>
      <w:proofErr w:type="spellEnd"/>
      <w:r w:rsidR="00B66717">
        <w:rPr>
          <w:rFonts w:ascii="標楷體" w:eastAsia="標楷體" w:hAnsi="標楷體" w:hint="eastAsia"/>
          <w:lang w:val="x-none"/>
        </w:rPr>
        <w:t xml:space="preserve"> </w:t>
      </w:r>
    </w:p>
    <w:p w:rsidR="00575315" w:rsidRPr="00121BCA" w:rsidRDefault="00B66717" w:rsidP="00B66717">
      <w:pPr>
        <w:pStyle w:val="a7"/>
        <w:shd w:val="clear" w:color="auto" w:fill="FFFFFF"/>
        <w:autoSpaceDE w:val="0"/>
        <w:autoSpaceDN w:val="0"/>
        <w:adjustRightInd w:val="0"/>
        <w:spacing w:line="276" w:lineRule="auto"/>
        <w:ind w:leftChars="0" w:left="766"/>
        <w:rPr>
          <w:rFonts w:ascii="標楷體" w:eastAsia="標楷體" w:hAnsi="標楷體"/>
          <w:lang w:val="x-none" w:eastAsia="x-none"/>
        </w:rPr>
      </w:pPr>
      <w:r>
        <w:rPr>
          <w:rFonts w:ascii="標楷體" w:eastAsia="標楷體" w:hAnsi="標楷體" w:hint="eastAsia"/>
          <w:lang w:val="x-none"/>
        </w:rPr>
        <w:t xml:space="preserve">          </w:t>
      </w:r>
      <w:proofErr w:type="spellStart"/>
      <w:r w:rsidR="00575315" w:rsidRPr="00121BCA">
        <w:rPr>
          <w:rFonts w:ascii="標楷體" w:eastAsia="標楷體" w:hAnsi="標楷體"/>
          <w:lang w:val="x-none" w:eastAsia="x-none"/>
        </w:rPr>
        <w:t>到簽退流程</w:t>
      </w:r>
      <w:r w:rsidR="00575315" w:rsidRPr="00121BCA">
        <w:rPr>
          <w:rFonts w:ascii="標楷體" w:eastAsia="標楷體" w:hAnsi="標楷體" w:hint="eastAsia"/>
          <w:lang w:val="x-none" w:eastAsia="x-none"/>
        </w:rPr>
        <w:t>，俾利核發研習時數</w:t>
      </w:r>
      <w:proofErr w:type="spellEnd"/>
      <w:r w:rsidR="00575315" w:rsidRPr="00121BCA">
        <w:rPr>
          <w:rFonts w:ascii="標楷體" w:eastAsia="標楷體" w:hAnsi="標楷體"/>
          <w:lang w:val="x-none" w:eastAsia="x-none"/>
        </w:rPr>
        <w:t>。</w:t>
      </w:r>
    </w:p>
    <w:p w:rsidR="00575315" w:rsidRPr="00121BCA" w:rsidRDefault="00575315" w:rsidP="00B66717">
      <w:pPr>
        <w:pStyle w:val="a7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</w:rPr>
      </w:pPr>
      <w:proofErr w:type="spellStart"/>
      <w:r w:rsidRPr="00121BCA">
        <w:rPr>
          <w:rFonts w:ascii="標楷體" w:eastAsia="標楷體" w:hAnsi="標楷體" w:hint="eastAsia"/>
          <w:lang w:val="x-none" w:eastAsia="x-none"/>
        </w:rPr>
        <w:t>注意事項</w:t>
      </w:r>
      <w:proofErr w:type="spellEnd"/>
      <w:r w:rsidRPr="00121BCA">
        <w:rPr>
          <w:rFonts w:ascii="標楷體" w:eastAsia="標楷體" w:hAnsi="標楷體" w:hint="eastAsia"/>
          <w:lang w:val="x-none" w:eastAsia="x-none"/>
        </w:rPr>
        <w:t>：</w:t>
      </w:r>
    </w:p>
    <w:p w:rsidR="005D05B1" w:rsidRDefault="007A1385" w:rsidP="007A138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proofErr w:type="gramStart"/>
      <w:r w:rsidRPr="007A1385">
        <w:rPr>
          <w:rFonts w:ascii="標楷體" w:eastAsia="標楷體" w:hAnsi="標楷體" w:hint="eastAsia"/>
          <w:color w:val="000000"/>
        </w:rPr>
        <w:t>請欲參與</w:t>
      </w:r>
      <w:proofErr w:type="gramEnd"/>
      <w:r w:rsidRPr="007A1385">
        <w:rPr>
          <w:rFonts w:ascii="標楷體" w:eastAsia="標楷體" w:hAnsi="標楷體" w:hint="eastAsia"/>
          <w:color w:val="000000"/>
        </w:rPr>
        <w:t>研習之師長，先至全國教師在職進修資訊網報名，待審核通過後，再行協調課</w:t>
      </w:r>
      <w:proofErr w:type="gramStart"/>
      <w:r w:rsidRPr="007A1385">
        <w:rPr>
          <w:rFonts w:ascii="標楷體" w:eastAsia="標楷體" w:hAnsi="標楷體" w:hint="eastAsia"/>
          <w:color w:val="000000"/>
        </w:rPr>
        <w:t>務</w:t>
      </w:r>
      <w:proofErr w:type="gramEnd"/>
      <w:r w:rsidRPr="007A1385">
        <w:rPr>
          <w:rFonts w:ascii="標楷體" w:eastAsia="標楷體" w:hAnsi="標楷體" w:hint="eastAsia"/>
          <w:color w:val="000000"/>
        </w:rPr>
        <w:t>，因研習場地座位有限，</w:t>
      </w:r>
      <w:r w:rsidRPr="007A1385">
        <w:rPr>
          <w:rFonts w:ascii="標楷體" w:eastAsia="標楷體" w:hAnsi="標楷體" w:hint="eastAsia"/>
          <w:b/>
          <w:color w:val="000000"/>
        </w:rPr>
        <w:t>敬請提早報名</w:t>
      </w:r>
      <w:r w:rsidRPr="007A1385">
        <w:rPr>
          <w:rFonts w:ascii="標楷體" w:eastAsia="標楷體" w:hAnsi="標楷體" w:hint="eastAsia"/>
          <w:color w:val="000000"/>
        </w:rPr>
        <w:t>，報名額滿後將不再提供報名。</w:t>
      </w:r>
    </w:p>
    <w:p w:rsidR="00FF353D" w:rsidRPr="00FF353D" w:rsidRDefault="005D05B1" w:rsidP="005D05B1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color w:val="000000"/>
        </w:rPr>
      </w:pPr>
      <w:r w:rsidRPr="00FF353D">
        <w:rPr>
          <w:rFonts w:ascii="標楷體" w:eastAsia="標楷體" w:hAnsi="標楷體" w:hint="eastAsia"/>
          <w:b/>
          <w:color w:val="000000"/>
        </w:rPr>
        <w:t>第一天</w:t>
      </w:r>
      <w:r w:rsidR="00FF353D" w:rsidRPr="00FF353D">
        <w:rPr>
          <w:rFonts w:ascii="標楷體" w:eastAsia="標楷體" w:hAnsi="標楷體" w:hint="eastAsia"/>
          <w:b/>
          <w:color w:val="000000"/>
        </w:rPr>
        <w:t>(4/19</w:t>
      </w:r>
      <w:r w:rsidR="00FF353D">
        <w:rPr>
          <w:rFonts w:ascii="標楷體" w:eastAsia="標楷體" w:hAnsi="標楷體" w:hint="eastAsia"/>
          <w:b/>
          <w:color w:val="000000"/>
        </w:rPr>
        <w:t>)研討會：</w:t>
      </w:r>
    </w:p>
    <w:p w:rsidR="005D05B1" w:rsidRPr="00FF353D" w:rsidRDefault="00910D54" w:rsidP="00FF353D">
      <w:pPr>
        <w:pStyle w:val="a7"/>
        <w:ind w:leftChars="0" w:left="905"/>
        <w:rPr>
          <w:rFonts w:ascii="標楷體" w:eastAsia="標楷體" w:hAnsi="標楷體"/>
          <w:color w:val="000000"/>
        </w:rPr>
      </w:pPr>
      <w:r w:rsidRPr="00FF353D">
        <w:rPr>
          <w:rFonts w:ascii="標楷體" w:eastAsia="標楷體" w:hAnsi="標楷體" w:hint="eastAsia"/>
          <w:color w:val="000000"/>
        </w:rPr>
        <w:t>上下午各</w:t>
      </w:r>
      <w:r w:rsidR="00FF353D">
        <w:rPr>
          <w:rFonts w:ascii="標楷體" w:eastAsia="標楷體" w:hAnsi="標楷體" w:hint="eastAsia"/>
          <w:color w:val="000000"/>
        </w:rPr>
        <w:t>有</w:t>
      </w:r>
      <w:r w:rsidRPr="00FF353D">
        <w:rPr>
          <w:rFonts w:ascii="標楷體" w:eastAsia="標楷體" w:hAnsi="標楷體" w:hint="eastAsia"/>
          <w:color w:val="000000"/>
        </w:rPr>
        <w:t>一場分組</w:t>
      </w:r>
      <w:r w:rsidR="005D05B1" w:rsidRPr="00FF353D">
        <w:rPr>
          <w:rFonts w:ascii="標楷體" w:eastAsia="標楷體" w:hAnsi="標楷體" w:hint="eastAsia"/>
          <w:color w:val="000000"/>
        </w:rPr>
        <w:t>研討，同時段將分兩</w:t>
      </w:r>
      <w:r w:rsidRPr="00FF353D">
        <w:rPr>
          <w:rFonts w:ascii="標楷體" w:eastAsia="標楷體" w:hAnsi="標楷體" w:hint="eastAsia"/>
          <w:color w:val="000000"/>
        </w:rPr>
        <w:t>議題</w:t>
      </w:r>
      <w:r w:rsidR="005D05B1" w:rsidRPr="00FF353D">
        <w:rPr>
          <w:rFonts w:ascii="標楷體" w:eastAsia="標楷體" w:hAnsi="標楷體" w:hint="eastAsia"/>
          <w:color w:val="000000"/>
        </w:rPr>
        <w:t>進行，各位老師</w:t>
      </w:r>
      <w:r w:rsidRPr="00FF353D">
        <w:rPr>
          <w:rFonts w:ascii="標楷體" w:eastAsia="標楷體" w:hAnsi="標楷體" w:hint="eastAsia"/>
          <w:color w:val="000000"/>
        </w:rPr>
        <w:t>可自由擇</w:t>
      </w:r>
      <w:proofErr w:type="gramStart"/>
      <w:r w:rsidRPr="00FF353D">
        <w:rPr>
          <w:rFonts w:ascii="標楷體" w:eastAsia="標楷體" w:hAnsi="標楷體" w:hint="eastAsia"/>
          <w:color w:val="000000"/>
        </w:rPr>
        <w:t>一</w:t>
      </w:r>
      <w:proofErr w:type="gramEnd"/>
      <w:r w:rsidRPr="00FF353D">
        <w:rPr>
          <w:rFonts w:ascii="標楷體" w:eastAsia="標楷體" w:hAnsi="標楷體" w:hint="eastAsia"/>
          <w:color w:val="000000"/>
        </w:rPr>
        <w:t>議題參加</w:t>
      </w:r>
      <w:r w:rsidR="005D05B1" w:rsidRPr="00FF353D">
        <w:rPr>
          <w:rFonts w:ascii="標楷體" w:eastAsia="標楷體" w:hAnsi="標楷體" w:hint="eastAsia"/>
          <w:color w:val="000000"/>
        </w:rPr>
        <w:t>。</w:t>
      </w:r>
    </w:p>
    <w:p w:rsidR="00885F41" w:rsidRPr="00FF353D" w:rsidRDefault="005D05B1" w:rsidP="00885F4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/>
        </w:rPr>
      </w:pPr>
      <w:r w:rsidRPr="00FF353D">
        <w:rPr>
          <w:rFonts w:ascii="標楷體" w:eastAsia="標楷體" w:hAnsi="標楷體" w:hint="eastAsia"/>
          <w:b/>
          <w:color w:val="000000"/>
        </w:rPr>
        <w:t>第二天</w:t>
      </w:r>
      <w:r w:rsidR="00885F41" w:rsidRPr="00FF353D">
        <w:rPr>
          <w:rFonts w:ascii="標楷體" w:eastAsia="標楷體" w:hAnsi="標楷體" w:hint="eastAsia"/>
          <w:b/>
          <w:color w:val="000000"/>
        </w:rPr>
        <w:t>(4/20)參訪行程</w:t>
      </w:r>
      <w:r w:rsidR="00FF353D">
        <w:rPr>
          <w:rFonts w:ascii="標楷體" w:eastAsia="標楷體" w:hAnsi="標楷體" w:hint="eastAsia"/>
          <w:b/>
          <w:color w:val="000000"/>
        </w:rPr>
        <w:t>：</w:t>
      </w:r>
    </w:p>
    <w:p w:rsidR="00885F41" w:rsidRPr="00511E10" w:rsidRDefault="005D05B1" w:rsidP="00885F41">
      <w:pPr>
        <w:pStyle w:val="a7"/>
        <w:numPr>
          <w:ilvl w:val="0"/>
          <w:numId w:val="11"/>
        </w:numPr>
        <w:ind w:leftChars="0" w:left="1134" w:hanging="251"/>
        <w:rPr>
          <w:rFonts w:ascii="標楷體" w:eastAsia="標楷體" w:hAnsi="標楷體"/>
          <w:color w:val="000000"/>
        </w:rPr>
      </w:pPr>
      <w:r w:rsidRPr="00511E10">
        <w:rPr>
          <w:rFonts w:ascii="標楷體" w:eastAsia="標楷體" w:hAnsi="標楷體" w:hint="eastAsia"/>
          <w:color w:val="000000"/>
        </w:rPr>
        <w:t>自行前往</w:t>
      </w:r>
      <w:r w:rsidR="00885F41" w:rsidRPr="00511E10">
        <w:rPr>
          <w:rFonts w:ascii="標楷體" w:eastAsia="標楷體" w:hAnsi="標楷體" w:hint="eastAsia"/>
          <w:color w:val="000000"/>
        </w:rPr>
        <w:t>者</w:t>
      </w:r>
      <w:r w:rsidR="00B66717">
        <w:rPr>
          <w:rFonts w:ascii="標楷體" w:eastAsia="標楷體" w:hAnsi="標楷體" w:hint="eastAsia"/>
          <w:color w:val="000000"/>
        </w:rPr>
        <w:t>：</w:t>
      </w:r>
      <w:r w:rsidR="00885F41" w:rsidRPr="00511E10">
        <w:rPr>
          <w:rFonts w:ascii="標楷體" w:eastAsia="標楷體" w:hAnsi="標楷體" w:hint="eastAsia"/>
          <w:color w:val="000000"/>
        </w:rPr>
        <w:t>請於</w:t>
      </w:r>
      <w:r w:rsidR="009F0378" w:rsidRPr="00E173F2">
        <w:rPr>
          <w:rFonts w:ascii="標楷體" w:eastAsia="標楷體" w:hAnsi="標楷體" w:hint="eastAsia"/>
          <w:color w:val="000000"/>
          <w:u w:val="single"/>
        </w:rPr>
        <w:t>9點50分</w:t>
      </w:r>
      <w:r w:rsidR="00885F41" w:rsidRPr="00511E10">
        <w:rPr>
          <w:rFonts w:ascii="標楷體" w:eastAsia="標楷體" w:hAnsi="標楷體" w:hint="eastAsia"/>
          <w:color w:val="000000"/>
        </w:rPr>
        <w:t>於</w:t>
      </w:r>
      <w:r w:rsidR="00885F41" w:rsidRPr="00511E10">
        <w:rPr>
          <w:rFonts w:ascii="標楷體" w:eastAsia="標楷體" w:hAnsi="標楷體" w:hint="eastAsia"/>
        </w:rPr>
        <w:t>中壢第一公有市場</w:t>
      </w:r>
      <w:r w:rsidR="00885F41" w:rsidRPr="00E173F2">
        <w:rPr>
          <w:rFonts w:ascii="標楷體" w:eastAsia="標楷體" w:hAnsi="標楷體" w:hint="eastAsia"/>
          <w:u w:val="single"/>
        </w:rPr>
        <w:t>報到集合</w:t>
      </w:r>
      <w:r w:rsidR="00885F41" w:rsidRPr="00511E10">
        <w:rPr>
          <w:rFonts w:ascii="標楷體" w:eastAsia="標楷體" w:hAnsi="標楷體" w:hint="eastAsia"/>
        </w:rPr>
        <w:t>。</w:t>
      </w:r>
    </w:p>
    <w:p w:rsidR="00885F41" w:rsidRPr="00511E10" w:rsidRDefault="005D05B1" w:rsidP="00885F41">
      <w:pPr>
        <w:pStyle w:val="a7"/>
        <w:numPr>
          <w:ilvl w:val="0"/>
          <w:numId w:val="11"/>
        </w:numPr>
        <w:ind w:leftChars="0" w:left="1134" w:hanging="251"/>
        <w:rPr>
          <w:rFonts w:ascii="標楷體" w:eastAsia="標楷體" w:hAnsi="標楷體"/>
          <w:color w:val="000000"/>
        </w:rPr>
      </w:pPr>
      <w:r w:rsidRPr="00511E10">
        <w:rPr>
          <w:rFonts w:ascii="標楷體" w:eastAsia="標楷體" w:hAnsi="標楷體" w:hint="eastAsia"/>
          <w:color w:val="000000"/>
        </w:rPr>
        <w:t>搭乘</w:t>
      </w:r>
      <w:r w:rsidRPr="00511E10">
        <w:rPr>
          <w:rFonts w:ascii="標楷體" w:eastAsia="標楷體" w:hAnsi="標楷體" w:hint="eastAsia"/>
        </w:rPr>
        <w:t>接駁車</w:t>
      </w:r>
      <w:r w:rsidR="00885F41" w:rsidRPr="00511E10">
        <w:rPr>
          <w:rFonts w:ascii="標楷體" w:eastAsia="標楷體" w:hAnsi="標楷體" w:hint="eastAsia"/>
        </w:rPr>
        <w:t>者</w:t>
      </w:r>
      <w:r w:rsidR="00B66717">
        <w:rPr>
          <w:rFonts w:ascii="標楷體" w:eastAsia="標楷體" w:hAnsi="標楷體" w:hint="eastAsia"/>
          <w:color w:val="000000"/>
        </w:rPr>
        <w:t>：</w:t>
      </w:r>
      <w:r w:rsidRPr="00511E10">
        <w:rPr>
          <w:rFonts w:ascii="標楷體" w:eastAsia="標楷體" w:hAnsi="標楷體" w:hint="eastAsia"/>
          <w:b/>
        </w:rPr>
        <w:t>請</w:t>
      </w:r>
      <w:r w:rsidR="00885F41" w:rsidRPr="00511E10">
        <w:rPr>
          <w:rFonts w:ascii="標楷體" w:eastAsia="標楷體" w:hAnsi="標楷體" w:hint="eastAsia"/>
          <w:b/>
        </w:rPr>
        <w:t>於</w:t>
      </w:r>
      <w:r w:rsidRPr="00511E10">
        <w:rPr>
          <w:rFonts w:ascii="標楷體" w:eastAsia="標楷體" w:hAnsi="標楷體" w:hint="eastAsia"/>
          <w:b/>
        </w:rPr>
        <w:t>8點20分於國立臺灣師範大學圖書館校區大門口集合坐車</w:t>
      </w:r>
      <w:r w:rsidRPr="00511E10">
        <w:rPr>
          <w:rFonts w:ascii="標楷體" w:eastAsia="標楷體" w:hAnsi="標楷體" w:hint="eastAsia"/>
        </w:rPr>
        <w:t>，8點30分準時發車，</w:t>
      </w:r>
      <w:r w:rsidR="00885F41" w:rsidRPr="00511E10">
        <w:rPr>
          <w:rFonts w:ascii="標楷體" w:eastAsia="標楷體" w:hAnsi="標楷體" w:hint="eastAsia"/>
        </w:rPr>
        <w:t>逾時不候。</w:t>
      </w:r>
    </w:p>
    <w:p w:rsidR="005D05B1" w:rsidRPr="00511E10" w:rsidRDefault="005D05B1" w:rsidP="00885F41">
      <w:pPr>
        <w:pStyle w:val="a7"/>
        <w:numPr>
          <w:ilvl w:val="0"/>
          <w:numId w:val="11"/>
        </w:numPr>
        <w:ind w:leftChars="0" w:left="1134" w:hanging="251"/>
        <w:rPr>
          <w:rFonts w:ascii="標楷體" w:eastAsia="標楷體" w:hAnsi="標楷體"/>
          <w:color w:val="000000"/>
        </w:rPr>
      </w:pPr>
      <w:r w:rsidRPr="00511E10">
        <w:rPr>
          <w:rFonts w:ascii="標楷體" w:eastAsia="標楷體" w:hAnsi="標楷體" w:hint="eastAsia"/>
        </w:rPr>
        <w:t>回程</w:t>
      </w:r>
      <w:r w:rsidR="00885F41" w:rsidRPr="00511E10">
        <w:rPr>
          <w:rFonts w:ascii="標楷體" w:eastAsia="標楷體" w:hAnsi="標楷體" w:hint="eastAsia"/>
        </w:rPr>
        <w:t>接駁地點</w:t>
      </w:r>
      <w:r w:rsidR="00B66717">
        <w:rPr>
          <w:rFonts w:ascii="標楷體" w:eastAsia="標楷體" w:hAnsi="標楷體" w:hint="eastAsia"/>
          <w:color w:val="000000"/>
        </w:rPr>
        <w:t>：</w:t>
      </w:r>
      <w:r w:rsidR="00885F41" w:rsidRPr="00511E10">
        <w:rPr>
          <w:rFonts w:ascii="標楷體" w:eastAsia="標楷體" w:hAnsi="標楷體" w:hint="eastAsia"/>
        </w:rPr>
        <w:t>中壢火車站、</w:t>
      </w:r>
      <w:r w:rsidR="001A342C">
        <w:rPr>
          <w:rFonts w:ascii="標楷體" w:eastAsia="標楷體" w:hAnsi="標楷體" w:hint="eastAsia"/>
        </w:rPr>
        <w:t>桃園高鐵站、</w:t>
      </w:r>
      <w:r w:rsidR="00885F41" w:rsidRPr="00511E10">
        <w:rPr>
          <w:rFonts w:ascii="標楷體" w:eastAsia="標楷體" w:hAnsi="標楷體" w:hint="eastAsia"/>
        </w:rPr>
        <w:t>國立臺灣師範大學、</w:t>
      </w:r>
      <w:r w:rsidRPr="00511E10">
        <w:rPr>
          <w:rFonts w:ascii="標楷體" w:eastAsia="標楷體" w:hAnsi="標楷體" w:hint="eastAsia"/>
        </w:rPr>
        <w:t>臺北市立大同高中，</w:t>
      </w:r>
      <w:proofErr w:type="gramStart"/>
      <w:r w:rsidRPr="00511E10">
        <w:rPr>
          <w:rFonts w:ascii="標楷體" w:eastAsia="標楷體" w:hAnsi="標楷體" w:hint="eastAsia"/>
        </w:rPr>
        <w:t>請欲搭乘</w:t>
      </w:r>
      <w:proofErr w:type="gramEnd"/>
      <w:r w:rsidRPr="00511E10">
        <w:rPr>
          <w:rFonts w:ascii="標楷體" w:eastAsia="標楷體" w:hAnsi="標楷體" w:hint="eastAsia"/>
        </w:rPr>
        <w:t>接駁車的師長於研習報名時填寫。</w:t>
      </w:r>
    </w:p>
    <w:p w:rsidR="007A1385" w:rsidRPr="005D05B1" w:rsidRDefault="005D05B1" w:rsidP="005D05B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已報名研習之教師，</w:t>
      </w:r>
      <w:r w:rsidRPr="0055238E">
        <w:rPr>
          <w:rFonts w:ascii="標楷體" w:eastAsia="標楷體" w:hAnsi="標楷體" w:hint="eastAsia"/>
          <w:b/>
          <w:color w:val="000000"/>
        </w:rPr>
        <w:t>請務必準時參加</w:t>
      </w:r>
      <w:r>
        <w:rPr>
          <w:rFonts w:ascii="標楷體" w:eastAsia="標楷體" w:hAnsi="標楷體" w:hint="eastAsia"/>
          <w:color w:val="000000"/>
        </w:rPr>
        <w:t>。</w:t>
      </w:r>
      <w:r w:rsidRPr="007A1385">
        <w:rPr>
          <w:rFonts w:ascii="標楷體" w:eastAsia="標楷體" w:hAnsi="標楷體" w:hint="eastAsia"/>
          <w:color w:val="000000"/>
        </w:rPr>
        <w:t>如當天無法出席</w:t>
      </w:r>
      <w:r>
        <w:rPr>
          <w:rFonts w:ascii="標楷體" w:eastAsia="標楷體" w:hAnsi="標楷體" w:hint="eastAsia"/>
          <w:color w:val="000000"/>
        </w:rPr>
        <w:t>或晚到</w:t>
      </w:r>
      <w:r w:rsidRPr="007A1385">
        <w:rPr>
          <w:rFonts w:ascii="標楷體" w:eastAsia="標楷體" w:hAnsi="標楷體" w:hint="eastAsia"/>
          <w:color w:val="000000"/>
        </w:rPr>
        <w:t>者，請提前告知主辦單位。</w:t>
      </w:r>
    </w:p>
    <w:p w:rsidR="007A1385" w:rsidRPr="005D05B1" w:rsidRDefault="007A1385" w:rsidP="005D05B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 w:rsidRPr="007A1385">
        <w:rPr>
          <w:rFonts w:ascii="標楷體" w:eastAsia="標楷體" w:hAnsi="標楷體" w:hint="eastAsia"/>
          <w:color w:val="000000"/>
        </w:rPr>
        <w:t>學科中心提供午餐，請教師自備杯具、環保筷，會場僅提供茶包、咖啡包、開水等，</w:t>
      </w:r>
      <w:r w:rsidR="00511E10">
        <w:rPr>
          <w:rFonts w:ascii="標楷體" w:eastAsia="標楷體" w:hAnsi="標楷體" w:hint="eastAsia"/>
          <w:color w:val="000000"/>
        </w:rPr>
        <w:t>恕</w:t>
      </w:r>
      <w:r w:rsidRPr="007A1385">
        <w:rPr>
          <w:rFonts w:ascii="標楷體" w:eastAsia="標楷體" w:hAnsi="標楷體" w:hint="eastAsia"/>
          <w:color w:val="000000"/>
        </w:rPr>
        <w:t>不提供紙杯。</w:t>
      </w:r>
    </w:p>
    <w:p w:rsidR="007A1385" w:rsidRDefault="007A1385" w:rsidP="007A1385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 w:rsidRPr="007A1385">
        <w:rPr>
          <w:rFonts w:ascii="標楷體" w:eastAsia="標楷體" w:hAnsi="標楷體" w:hint="eastAsia"/>
          <w:color w:val="000000"/>
        </w:rPr>
        <w:t>參加人員請以公(差)假登記，差旅費由現職服務學校支付。</w:t>
      </w:r>
      <w:proofErr w:type="gramStart"/>
      <w:r w:rsidRPr="007A1385">
        <w:rPr>
          <w:rFonts w:ascii="標楷體" w:eastAsia="標楷體" w:hAnsi="標楷體" w:hint="eastAsia"/>
          <w:color w:val="000000"/>
        </w:rPr>
        <w:t>惟</w:t>
      </w:r>
      <w:proofErr w:type="gramEnd"/>
      <w:r w:rsidRPr="007A1385">
        <w:rPr>
          <w:rFonts w:ascii="標楷體" w:eastAsia="標楷體" w:hAnsi="標楷體" w:hint="eastAsia"/>
          <w:color w:val="000000"/>
        </w:rPr>
        <w:t>學科中心種子教師差旅費及課</w:t>
      </w:r>
      <w:proofErr w:type="gramStart"/>
      <w:r w:rsidRPr="007A1385">
        <w:rPr>
          <w:rFonts w:ascii="標楷體" w:eastAsia="標楷體" w:hAnsi="標楷體" w:hint="eastAsia"/>
          <w:color w:val="000000"/>
        </w:rPr>
        <w:t>務排代費</w:t>
      </w:r>
      <w:proofErr w:type="gramEnd"/>
      <w:r w:rsidRPr="007A1385">
        <w:rPr>
          <w:rFonts w:ascii="標楷體" w:eastAsia="標楷體" w:hAnsi="標楷體" w:hint="eastAsia"/>
          <w:color w:val="000000"/>
        </w:rPr>
        <w:t>由學科中心經費支應。</w:t>
      </w:r>
    </w:p>
    <w:p w:rsidR="001F36D1" w:rsidRDefault="007A1385" w:rsidP="005D05B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 w:rsidRPr="007A1385">
        <w:rPr>
          <w:rFonts w:ascii="標楷體" w:eastAsia="標楷體" w:hAnsi="標楷體" w:hint="eastAsia"/>
          <w:color w:val="000000"/>
        </w:rPr>
        <w:t>參加研習教師請自行訂購車票、機票與選擇住宿場所。</w:t>
      </w:r>
    </w:p>
    <w:p w:rsidR="005D05B1" w:rsidRPr="005D05B1" w:rsidRDefault="005D05B1" w:rsidP="005D05B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 w:rsidRPr="005D05B1">
        <w:rPr>
          <w:rFonts w:ascii="標楷體" w:eastAsia="標楷體" w:hAnsi="標楷體" w:hint="eastAsia"/>
          <w:color w:val="000000"/>
        </w:rPr>
        <w:t>美術學科中心</w:t>
      </w:r>
      <w:proofErr w:type="gramStart"/>
      <w:r w:rsidRPr="005D05B1">
        <w:rPr>
          <w:rFonts w:ascii="標楷體" w:eastAsia="標楷體" w:hAnsi="標楷體" w:hint="eastAsia"/>
          <w:color w:val="000000"/>
        </w:rPr>
        <w:t>105</w:t>
      </w:r>
      <w:proofErr w:type="gramEnd"/>
      <w:r w:rsidRPr="005D05B1">
        <w:rPr>
          <w:rFonts w:ascii="標楷體" w:eastAsia="標楷體" w:hAnsi="標楷體" w:hint="eastAsia"/>
          <w:color w:val="000000"/>
        </w:rPr>
        <w:t>年度教學資源研發教案交流暨實務研討會-</w:t>
      </w:r>
      <w:r w:rsidRPr="005D05B1">
        <w:rPr>
          <w:rFonts w:ascii="標楷體" w:eastAsia="標楷體" w:hAnsi="標楷體" w:hint="eastAsia"/>
          <w:b/>
          <w:color w:val="000000"/>
        </w:rPr>
        <w:t>第二場次</w:t>
      </w:r>
      <w:r>
        <w:rPr>
          <w:rFonts w:ascii="標楷體" w:eastAsia="標楷體" w:hAnsi="標楷體" w:hint="eastAsia"/>
          <w:b/>
          <w:color w:val="000000"/>
        </w:rPr>
        <w:t>，將於105年6月</w:t>
      </w:r>
      <w:r w:rsidR="00E173F2">
        <w:rPr>
          <w:rFonts w:ascii="標楷體" w:eastAsia="標楷體" w:hAnsi="標楷體" w:hint="eastAsia"/>
          <w:b/>
          <w:color w:val="000000"/>
        </w:rPr>
        <w:t>14</w:t>
      </w:r>
      <w:r>
        <w:rPr>
          <w:rFonts w:ascii="標楷體" w:eastAsia="標楷體" w:hAnsi="標楷體" w:hint="eastAsia"/>
          <w:b/>
          <w:color w:val="000000"/>
        </w:rPr>
        <w:t>、</w:t>
      </w:r>
      <w:r w:rsidR="00E173F2">
        <w:rPr>
          <w:rFonts w:ascii="標楷體" w:eastAsia="標楷體" w:hAnsi="標楷體" w:hint="eastAsia"/>
          <w:b/>
          <w:color w:val="000000"/>
        </w:rPr>
        <w:t>15</w:t>
      </w:r>
      <w:r>
        <w:rPr>
          <w:rFonts w:ascii="標楷體" w:eastAsia="標楷體" w:hAnsi="標楷體" w:hint="eastAsia"/>
          <w:b/>
          <w:color w:val="000000"/>
        </w:rPr>
        <w:t>日辦理，預計5月份發文公告並開放報名。</w:t>
      </w:r>
    </w:p>
    <w:p w:rsidR="005D05B1" w:rsidRDefault="005D05B1">
      <w:pPr>
        <w:widowControl/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  <w:br w:type="page"/>
      </w:r>
    </w:p>
    <w:p w:rsidR="00DA0A0B" w:rsidRDefault="007A1385">
      <w:pPr>
        <w:rPr>
          <w:rFonts w:ascii="標楷體" w:eastAsia="標楷體" w:hAnsi="標楷體" w:cs="DFKaiShu-SB-Estd-BF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lastRenderedPageBreak/>
        <w:t>伍、研習交通資訊：</w:t>
      </w:r>
    </w:p>
    <w:p w:rsidR="00D831BA" w:rsidRPr="00D9576A" w:rsidRDefault="00D831BA" w:rsidP="00D831BA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b/>
        </w:rPr>
      </w:pPr>
      <w:r w:rsidRPr="00D9576A">
        <w:rPr>
          <w:rFonts w:ascii="標楷體" w:eastAsia="標楷體" w:hAnsi="標楷體" w:hint="eastAsia"/>
          <w:b/>
          <w:lang w:val="x-none"/>
        </w:rPr>
        <w:t>國立臺灣師範大學</w:t>
      </w:r>
      <w:r w:rsidR="00463B6C">
        <w:rPr>
          <w:rFonts w:ascii="標楷體" w:eastAsia="標楷體" w:hAnsi="標楷體" w:hint="eastAsia"/>
          <w:b/>
          <w:lang w:val="x-none"/>
        </w:rPr>
        <w:t xml:space="preserve"> </w:t>
      </w:r>
      <w:r w:rsidRPr="00D9576A">
        <w:rPr>
          <w:rFonts w:ascii="標楷體" w:eastAsia="標楷體" w:hAnsi="標楷體" w:hint="eastAsia"/>
          <w:b/>
          <w:lang w:val="x-none"/>
        </w:rPr>
        <w:t>進修推廣學院</w:t>
      </w:r>
      <w:r w:rsidR="00463B6C" w:rsidRPr="00D9576A">
        <w:rPr>
          <w:rFonts w:ascii="標楷體" w:eastAsia="標楷體" w:hAnsi="標楷體" w:hint="eastAsia"/>
          <w:b/>
          <w:lang w:val="x-none"/>
        </w:rPr>
        <w:t>(</w:t>
      </w:r>
      <w:proofErr w:type="spellStart"/>
      <w:r w:rsidR="00463B6C" w:rsidRPr="00D9576A">
        <w:rPr>
          <w:rFonts w:ascii="標楷體" w:eastAsia="標楷體" w:hAnsi="標楷體" w:hint="eastAsia"/>
          <w:b/>
          <w:lang w:val="x-none"/>
        </w:rPr>
        <w:t>圖書館校區</w:t>
      </w:r>
      <w:proofErr w:type="spellEnd"/>
      <w:r w:rsidR="00463B6C">
        <w:rPr>
          <w:rFonts w:ascii="標楷體" w:eastAsia="標楷體" w:hAnsi="標楷體" w:hint="eastAsia"/>
          <w:b/>
          <w:lang w:val="x-none"/>
        </w:rPr>
        <w:t>)</w:t>
      </w:r>
    </w:p>
    <w:p w:rsidR="00A14558" w:rsidRPr="005D05B1" w:rsidRDefault="00D831BA" w:rsidP="005D05B1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</w:rPr>
      </w:pPr>
      <w:r w:rsidRPr="00D831BA">
        <w:rPr>
          <w:rFonts w:ascii="標楷體" w:eastAsia="標楷體" w:hAnsi="標楷體" w:hint="eastAsia"/>
        </w:rPr>
        <w:t>地址</w:t>
      </w:r>
      <w:r>
        <w:rPr>
          <w:rFonts w:ascii="標楷體" w:eastAsia="標楷體" w:hAnsi="標楷體" w:hint="eastAsia"/>
        </w:rPr>
        <w:t>:</w:t>
      </w:r>
      <w:r w:rsidR="003C5A2D" w:rsidRPr="003C5A2D">
        <w:rPr>
          <w:rFonts w:hint="eastAsia"/>
        </w:rPr>
        <w:t xml:space="preserve"> </w:t>
      </w:r>
      <w:r w:rsidR="003C5A2D" w:rsidRPr="003C5A2D">
        <w:rPr>
          <w:rFonts w:ascii="標楷體" w:eastAsia="標楷體" w:hAnsi="標楷體" w:hint="eastAsia"/>
        </w:rPr>
        <w:t>臺北市和平東路一段</w:t>
      </w:r>
      <w:r w:rsidR="003C5A2D" w:rsidRPr="003C5A2D">
        <w:rPr>
          <w:rFonts w:ascii="標楷體" w:eastAsia="標楷體" w:hAnsi="標楷體"/>
        </w:rPr>
        <w:t>129</w:t>
      </w:r>
      <w:r w:rsidR="003C5A2D" w:rsidRPr="003C5A2D">
        <w:rPr>
          <w:rFonts w:ascii="標楷體" w:eastAsia="標楷體" w:hAnsi="標楷體" w:hint="eastAsia"/>
        </w:rPr>
        <w:t>號</w:t>
      </w:r>
    </w:p>
    <w:p w:rsidR="00A44827" w:rsidRDefault="00A44827" w:rsidP="00383CA2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交通方式:</w:t>
      </w:r>
    </w:p>
    <w:p w:rsidR="003C5A2D" w:rsidRDefault="003C5A2D" w:rsidP="00A14558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Chars="0" w:hanging="297"/>
        <w:rPr>
          <w:rFonts w:ascii="標楷體" w:eastAsia="標楷體" w:hAnsi="標楷體"/>
        </w:rPr>
      </w:pPr>
      <w:r w:rsidRPr="003C5A2D">
        <w:rPr>
          <w:rFonts w:ascii="標楷體" w:eastAsia="標楷體" w:hAnsi="標楷體" w:hint="eastAsia"/>
        </w:rPr>
        <w:t>捷運</w:t>
      </w:r>
    </w:p>
    <w:p w:rsidR="00383CA2" w:rsidRDefault="00383CA2" w:rsidP="00383CA2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383CA2">
        <w:rPr>
          <w:rFonts w:ascii="標楷體" w:eastAsia="標楷體" w:hAnsi="標楷體" w:hint="eastAsia"/>
        </w:rPr>
        <w:t>捷運古亭站</w:t>
      </w:r>
    </w:p>
    <w:p w:rsidR="00383CA2" w:rsidRDefault="00EC518F" w:rsidP="00383CA2">
      <w:pPr>
        <w:pStyle w:val="a7"/>
        <w:shd w:val="clear" w:color="auto" w:fill="FFFFFF"/>
        <w:autoSpaceDE w:val="0"/>
        <w:autoSpaceDN w:val="0"/>
        <w:adjustRightInd w:val="0"/>
        <w:ind w:leftChars="0" w:left="14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松山新店</w:t>
      </w:r>
      <w:r w:rsidR="00383CA2" w:rsidRPr="00383CA2">
        <w:rPr>
          <w:rFonts w:ascii="標楷體" w:eastAsia="標楷體" w:hAnsi="標楷體" w:hint="eastAsia"/>
        </w:rPr>
        <w:t>線〈</w:t>
      </w:r>
      <w:r>
        <w:rPr>
          <w:rFonts w:ascii="標楷體" w:eastAsia="標楷體" w:hAnsi="標楷體" w:hint="eastAsia"/>
        </w:rPr>
        <w:t>綠</w:t>
      </w:r>
      <w:r w:rsidR="00383CA2" w:rsidRPr="00383CA2">
        <w:rPr>
          <w:rFonts w:ascii="標楷體" w:eastAsia="標楷體" w:hAnsi="標楷體" w:hint="eastAsia"/>
        </w:rPr>
        <w:t>線〉、</w:t>
      </w:r>
      <w:r>
        <w:rPr>
          <w:rFonts w:ascii="標楷體" w:eastAsia="標楷體" w:hAnsi="標楷體" w:hint="eastAsia"/>
        </w:rPr>
        <w:t>中和</w:t>
      </w:r>
      <w:proofErr w:type="gramStart"/>
      <w:r>
        <w:rPr>
          <w:rFonts w:ascii="標楷體" w:eastAsia="標楷體" w:hAnsi="標楷體" w:hint="eastAsia"/>
        </w:rPr>
        <w:t>新蘆</w:t>
      </w:r>
      <w:r w:rsidR="00463B6C">
        <w:rPr>
          <w:rFonts w:ascii="標楷體" w:eastAsia="標楷體" w:hAnsi="標楷體" w:hint="eastAsia"/>
        </w:rPr>
        <w:t>線</w:t>
      </w:r>
      <w:proofErr w:type="gramEnd"/>
      <w:r w:rsidR="00463B6C">
        <w:rPr>
          <w:rFonts w:ascii="標楷體" w:eastAsia="標楷體" w:hAnsi="標楷體" w:hint="eastAsia"/>
        </w:rPr>
        <w:t>〈橘線〉於「古亭站」</w:t>
      </w:r>
      <w:r w:rsidR="00383CA2" w:rsidRPr="00383CA2">
        <w:rPr>
          <w:rFonts w:ascii="標楷體" w:eastAsia="標楷體" w:hAnsi="標楷體" w:hint="eastAsia"/>
        </w:rPr>
        <w:t>五號出口直行約八分鐘即可到達。</w:t>
      </w:r>
    </w:p>
    <w:p w:rsidR="00383CA2" w:rsidRDefault="00383CA2" w:rsidP="00383CA2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383CA2">
        <w:rPr>
          <w:rFonts w:ascii="標楷體" w:eastAsia="標楷體" w:hAnsi="標楷體" w:hint="eastAsia"/>
        </w:rPr>
        <w:t>捷運台電大樓站</w:t>
      </w:r>
    </w:p>
    <w:p w:rsidR="00383CA2" w:rsidRDefault="00EC518F" w:rsidP="00383CA2">
      <w:pPr>
        <w:pStyle w:val="a7"/>
        <w:shd w:val="clear" w:color="auto" w:fill="FFFFFF"/>
        <w:autoSpaceDE w:val="0"/>
        <w:autoSpaceDN w:val="0"/>
        <w:adjustRightInd w:val="0"/>
        <w:ind w:leftChars="0" w:left="14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淡水信義線〈紅</w:t>
      </w:r>
      <w:r w:rsidR="00383CA2" w:rsidRPr="00383CA2">
        <w:rPr>
          <w:rFonts w:ascii="標楷體" w:eastAsia="標楷體" w:hAnsi="標楷體" w:hint="eastAsia"/>
        </w:rPr>
        <w:t>線〉於</w:t>
      </w:r>
      <w:r w:rsidR="00463B6C">
        <w:rPr>
          <w:rFonts w:ascii="標楷體" w:eastAsia="標楷體" w:hAnsi="標楷體" w:hint="eastAsia"/>
        </w:rPr>
        <w:t>「</w:t>
      </w:r>
      <w:r w:rsidR="00383CA2" w:rsidRPr="00383CA2">
        <w:rPr>
          <w:rFonts w:ascii="標楷體" w:eastAsia="標楷體" w:hAnsi="標楷體" w:hint="eastAsia"/>
        </w:rPr>
        <w:t>台電大樓站</w:t>
      </w:r>
      <w:r w:rsidR="00463B6C">
        <w:rPr>
          <w:rFonts w:ascii="標楷體" w:eastAsia="標楷體" w:hAnsi="標楷體" w:hint="eastAsia"/>
        </w:rPr>
        <w:t>」</w:t>
      </w:r>
      <w:r w:rsidR="00383CA2" w:rsidRPr="00383CA2">
        <w:rPr>
          <w:rFonts w:ascii="標楷體" w:eastAsia="標楷體" w:hAnsi="標楷體" w:hint="eastAsia"/>
        </w:rPr>
        <w:t>三號出口，師大路直行約十分鐘即可到達。</w:t>
      </w:r>
    </w:p>
    <w:p w:rsidR="00383CA2" w:rsidRDefault="00383CA2" w:rsidP="00383CA2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383CA2">
        <w:rPr>
          <w:rFonts w:ascii="標楷體" w:eastAsia="標楷體" w:hAnsi="標楷體" w:hint="eastAsia"/>
        </w:rPr>
        <w:t>捷運東門站</w:t>
      </w:r>
    </w:p>
    <w:p w:rsidR="00383CA2" w:rsidRPr="00383CA2" w:rsidRDefault="00EC518F" w:rsidP="00383CA2">
      <w:pPr>
        <w:pStyle w:val="a7"/>
        <w:shd w:val="clear" w:color="auto" w:fill="FFFFFF"/>
        <w:autoSpaceDE w:val="0"/>
        <w:autoSpaceDN w:val="0"/>
        <w:adjustRightInd w:val="0"/>
        <w:ind w:leftChars="0" w:left="14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淡水</w:t>
      </w:r>
      <w:r w:rsidR="00383CA2" w:rsidRPr="00383CA2">
        <w:rPr>
          <w:rFonts w:ascii="標楷體" w:eastAsia="標楷體" w:hAnsi="標楷體" w:hint="eastAsia"/>
        </w:rPr>
        <w:t>信義線</w:t>
      </w:r>
      <w:r>
        <w:rPr>
          <w:rFonts w:ascii="標楷體" w:eastAsia="標楷體" w:hAnsi="標楷體" w:hint="eastAsia"/>
        </w:rPr>
        <w:t>〈紅線〉、中和</w:t>
      </w:r>
      <w:proofErr w:type="gramStart"/>
      <w:r>
        <w:rPr>
          <w:rFonts w:ascii="標楷體" w:eastAsia="標楷體" w:hAnsi="標楷體" w:hint="eastAsia"/>
        </w:rPr>
        <w:t>新蘆</w:t>
      </w:r>
      <w:r w:rsidR="00383CA2" w:rsidRPr="00383CA2">
        <w:rPr>
          <w:rFonts w:ascii="標楷體" w:eastAsia="標楷體" w:hAnsi="標楷體" w:hint="eastAsia"/>
        </w:rPr>
        <w:t>線</w:t>
      </w:r>
      <w:proofErr w:type="gramEnd"/>
      <w:r w:rsidR="00383CA2" w:rsidRPr="00383CA2">
        <w:rPr>
          <w:rFonts w:ascii="標楷體" w:eastAsia="標楷體" w:hAnsi="標楷體" w:hint="eastAsia"/>
        </w:rPr>
        <w:t>〈橘線〉於</w:t>
      </w:r>
      <w:r w:rsidR="00463B6C">
        <w:rPr>
          <w:rFonts w:ascii="標楷體" w:eastAsia="標楷體" w:hAnsi="標楷體" w:hint="eastAsia"/>
        </w:rPr>
        <w:t>「</w:t>
      </w:r>
      <w:r w:rsidR="00383CA2" w:rsidRPr="00383CA2">
        <w:rPr>
          <w:rFonts w:ascii="標楷體" w:eastAsia="標楷體" w:hAnsi="標楷體" w:hint="eastAsia"/>
        </w:rPr>
        <w:t>東門站</w:t>
      </w:r>
      <w:r w:rsidR="00463B6C">
        <w:rPr>
          <w:rFonts w:ascii="標楷體" w:eastAsia="標楷體" w:hAnsi="標楷體" w:hint="eastAsia"/>
        </w:rPr>
        <w:t>」</w:t>
      </w:r>
      <w:r w:rsidR="00383CA2" w:rsidRPr="00383CA2">
        <w:rPr>
          <w:rFonts w:ascii="標楷體" w:eastAsia="標楷體" w:hAnsi="標楷體" w:hint="eastAsia"/>
        </w:rPr>
        <w:t>五號出口，麗水街直行約十四分鐘即可到達。</w:t>
      </w:r>
    </w:p>
    <w:p w:rsidR="003C5A2D" w:rsidRDefault="003C5A2D" w:rsidP="00A14558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Chars="0" w:hanging="29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公車</w:t>
      </w:r>
    </w:p>
    <w:p w:rsidR="00383CA2" w:rsidRDefault="00383CA2" w:rsidP="00383CA2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383CA2">
        <w:rPr>
          <w:rFonts w:ascii="標楷體" w:eastAsia="標楷體" w:hAnsi="標楷體" w:hint="eastAsia"/>
        </w:rPr>
        <w:t>15、18、74、235、237、254、278、295、662、663、672、907、0南、和平幹線在「師大站」或「師大綜合大樓」下車。</w:t>
      </w:r>
    </w:p>
    <w:p w:rsidR="00383CA2" w:rsidRPr="00383CA2" w:rsidRDefault="00383CA2" w:rsidP="00383CA2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383CA2">
        <w:rPr>
          <w:rFonts w:ascii="標楷體" w:eastAsia="標楷體" w:hAnsi="標楷體" w:hint="eastAsia"/>
        </w:rPr>
        <w:t>0東、0南、20、22、38、204、1503、信義幹線在「信義永康街口(捷運東門站)」下車，麗水街直行約十四分鐘即可到達。</w:t>
      </w:r>
    </w:p>
    <w:p w:rsidR="00D831BA" w:rsidRDefault="00383CA2" w:rsidP="00991136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Chars="0" w:left="1009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x-none"/>
        </w:rPr>
        <w:t>國立臺灣師範大學(</w:t>
      </w:r>
      <w:proofErr w:type="spellStart"/>
      <w:r>
        <w:rPr>
          <w:rFonts w:ascii="標楷體" w:eastAsia="標楷體" w:hAnsi="標楷體" w:hint="eastAsia"/>
          <w:lang w:val="x-none"/>
        </w:rPr>
        <w:t>圖書館校區</w:t>
      </w:r>
      <w:proofErr w:type="spellEnd"/>
      <w:r>
        <w:rPr>
          <w:rFonts w:ascii="標楷體" w:eastAsia="標楷體" w:hAnsi="標楷體" w:hint="eastAsia"/>
          <w:lang w:val="x-none"/>
        </w:rPr>
        <w:t>)</w:t>
      </w:r>
      <w:proofErr w:type="spellStart"/>
      <w:r w:rsidR="00D831BA">
        <w:rPr>
          <w:rFonts w:ascii="標楷體" w:eastAsia="標楷體" w:hAnsi="標楷體" w:hint="eastAsia"/>
        </w:rPr>
        <w:t>地圖</w:t>
      </w:r>
      <w:proofErr w:type="spellEnd"/>
      <w:r w:rsidR="00D831BA">
        <w:rPr>
          <w:rFonts w:ascii="標楷體" w:eastAsia="標楷體" w:hAnsi="標楷體" w:hint="eastAsia"/>
        </w:rPr>
        <w:t>:</w:t>
      </w:r>
      <w:r w:rsidR="002F2D1D">
        <w:rPr>
          <w:rFonts w:ascii="標楷體" w:eastAsia="標楷體" w:hAnsi="標楷體"/>
        </w:rPr>
        <w:br/>
      </w:r>
      <w:r w:rsidR="005D05B1">
        <w:rPr>
          <w:rFonts w:ascii="標楷體" w:eastAsia="標楷體" w:hAnsi="標楷體"/>
          <w:noProof/>
        </w:rPr>
        <w:drawing>
          <wp:inline distT="0" distB="0" distL="0" distR="0">
            <wp:extent cx="4007458" cy="3789755"/>
            <wp:effectExtent l="0" t="0" r="0" b="1270"/>
            <wp:docPr id="2" name="圖片 2" descr="C:\Users\End User\Desktop\師大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d User\Desktop\師大圖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761" cy="379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A2D" w:rsidRPr="00383CA2" w:rsidRDefault="003C5A2D" w:rsidP="00383CA2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383CA2">
        <w:rPr>
          <w:rFonts w:ascii="標楷體" w:eastAsia="標楷體" w:hAnsi="標楷體" w:hint="eastAsia"/>
        </w:rPr>
        <w:lastRenderedPageBreak/>
        <w:t>校園配置圖</w:t>
      </w:r>
    </w:p>
    <w:p w:rsidR="003C5A2D" w:rsidRPr="003C5A2D" w:rsidRDefault="003C5A2D" w:rsidP="0055024E">
      <w:pPr>
        <w:shd w:val="clear" w:color="auto" w:fill="FFFFFF"/>
        <w:autoSpaceDE w:val="0"/>
        <w:autoSpaceDN w:val="0"/>
        <w:adjustRightInd w:val="0"/>
        <w:spacing w:line="276" w:lineRule="auto"/>
        <w:ind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446644" cy="3844536"/>
            <wp:effectExtent l="0" t="0" r="1905" b="3810"/>
            <wp:docPr id="4" name="圖片 4" descr="C:\Users\End User\Desktop\圖書館校區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d User\Desktop\圖書館校區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781" cy="384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BA" w:rsidRPr="00D9576A" w:rsidRDefault="00D831BA" w:rsidP="00463B6C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Chars="0" w:hanging="482"/>
        <w:rPr>
          <w:b/>
        </w:rPr>
      </w:pPr>
      <w:r w:rsidRPr="00D9576A">
        <w:rPr>
          <w:rFonts w:ascii="標楷體" w:eastAsia="標楷體" w:hAnsi="標楷體" w:hint="eastAsia"/>
          <w:b/>
          <w:lang w:val="x-none"/>
        </w:rPr>
        <w:t>中壢第一公有市場(</w:t>
      </w:r>
      <w:proofErr w:type="spellStart"/>
      <w:r w:rsidRPr="00D9576A">
        <w:rPr>
          <w:rFonts w:ascii="標楷體" w:eastAsia="標楷體" w:hAnsi="標楷體" w:hint="eastAsia"/>
          <w:b/>
          <w:lang w:val="x-none"/>
        </w:rPr>
        <w:t>大時鐘</w:t>
      </w:r>
      <w:proofErr w:type="spellEnd"/>
      <w:r w:rsidRPr="00D9576A">
        <w:rPr>
          <w:rFonts w:ascii="標楷體" w:eastAsia="標楷體" w:hAnsi="標楷體" w:hint="eastAsia"/>
          <w:b/>
          <w:lang w:val="x-none"/>
        </w:rPr>
        <w:t>)</w:t>
      </w:r>
    </w:p>
    <w:p w:rsidR="00D831BA" w:rsidRDefault="00D831BA" w:rsidP="00824C4F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D831BA">
        <w:rPr>
          <w:rFonts w:ascii="標楷體" w:eastAsia="標楷體" w:hAnsi="標楷體" w:hint="eastAsia"/>
        </w:rPr>
        <w:t>地址:</w:t>
      </w:r>
      <w:r w:rsidR="00383CA2" w:rsidRPr="00383CA2">
        <w:rPr>
          <w:rFonts w:hint="eastAsia"/>
        </w:rPr>
        <w:t xml:space="preserve"> </w:t>
      </w:r>
      <w:r w:rsidR="00383CA2" w:rsidRPr="00383CA2">
        <w:rPr>
          <w:rFonts w:ascii="標楷體" w:eastAsia="標楷體" w:hAnsi="標楷體" w:hint="eastAsia"/>
        </w:rPr>
        <w:t>桃園市中壢區中正路170號</w:t>
      </w:r>
    </w:p>
    <w:p w:rsidR="00824C4F" w:rsidRDefault="00824C4F" w:rsidP="00824C4F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交通方式:</w:t>
      </w:r>
    </w:p>
    <w:p w:rsidR="00824C4F" w:rsidRPr="00824C4F" w:rsidRDefault="00824C4F" w:rsidP="00824C4F">
      <w:pPr>
        <w:pStyle w:val="a7"/>
        <w:shd w:val="clear" w:color="auto" w:fill="FFFFFF"/>
        <w:autoSpaceDE w:val="0"/>
        <w:autoSpaceDN w:val="0"/>
        <w:adjustRightInd w:val="0"/>
        <w:ind w:leftChars="0" w:left="10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中壢火車站下車後，</w:t>
      </w:r>
      <w:proofErr w:type="gramStart"/>
      <w:r>
        <w:rPr>
          <w:rFonts w:ascii="標楷體" w:eastAsia="標楷體" w:hAnsi="標楷體" w:hint="eastAsia"/>
        </w:rPr>
        <w:t>延著</w:t>
      </w:r>
      <w:proofErr w:type="gramEnd"/>
      <w:r>
        <w:rPr>
          <w:rFonts w:ascii="標楷體" w:eastAsia="標楷體" w:hAnsi="標楷體" w:hint="eastAsia"/>
        </w:rPr>
        <w:t>中正路步行約8分鐘至大同路交叉口，大時鐘即位於右側。</w:t>
      </w:r>
    </w:p>
    <w:p w:rsidR="00D831BA" w:rsidRDefault="00D831BA" w:rsidP="00824C4F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D831BA">
        <w:rPr>
          <w:rFonts w:ascii="標楷體" w:eastAsia="標楷體" w:hAnsi="標楷體" w:hint="eastAsia"/>
        </w:rPr>
        <w:t>地圖:</w:t>
      </w:r>
    </w:p>
    <w:p w:rsidR="00824C4F" w:rsidRPr="00D831BA" w:rsidRDefault="00824C4F" w:rsidP="0055024E">
      <w:pPr>
        <w:pStyle w:val="a7"/>
        <w:shd w:val="clear" w:color="auto" w:fill="FFFFFF"/>
        <w:autoSpaceDE w:val="0"/>
        <w:autoSpaceDN w:val="0"/>
        <w:adjustRightInd w:val="0"/>
        <w:ind w:leftChars="0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98936" cy="3167697"/>
            <wp:effectExtent l="0" t="0" r="0" b="0"/>
            <wp:docPr id="5" name="圖片 5" descr="C:\Users\End User\Desktop\中壢大時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d User\Desktop\中壢大時鐘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75" cy="31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C4F" w:rsidRPr="00D831BA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E1" w:rsidRDefault="00FE1DE1" w:rsidP="00BA522F">
      <w:r>
        <w:separator/>
      </w:r>
    </w:p>
  </w:endnote>
  <w:endnote w:type="continuationSeparator" w:id="0">
    <w:p w:rsidR="00FE1DE1" w:rsidRDefault="00FE1DE1" w:rsidP="00BA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..栗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151727"/>
      <w:docPartObj>
        <w:docPartGallery w:val="Page Numbers (Bottom of Page)"/>
        <w:docPartUnique/>
      </w:docPartObj>
    </w:sdtPr>
    <w:sdtEndPr/>
    <w:sdtContent>
      <w:p w:rsidR="007A1385" w:rsidRDefault="007A13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53D" w:rsidRPr="00FF353D">
          <w:rPr>
            <w:noProof/>
            <w:lang w:val="zh-TW"/>
          </w:rPr>
          <w:t>1</w:t>
        </w:r>
        <w:r>
          <w:fldChar w:fldCharType="end"/>
        </w:r>
      </w:p>
    </w:sdtContent>
  </w:sdt>
  <w:p w:rsidR="007A1385" w:rsidRDefault="007A13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E1" w:rsidRDefault="00FE1DE1" w:rsidP="00BA522F">
      <w:r>
        <w:separator/>
      </w:r>
    </w:p>
  </w:footnote>
  <w:footnote w:type="continuationSeparator" w:id="0">
    <w:p w:rsidR="00FE1DE1" w:rsidRDefault="00FE1DE1" w:rsidP="00BA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385" w:rsidRPr="007A1385" w:rsidRDefault="007A1385" w:rsidP="007A1385">
    <w:pPr>
      <w:pStyle w:val="a3"/>
      <w:jc w:val="right"/>
      <w:rPr>
        <w:rFonts w:ascii="標楷體" w:eastAsia="標楷體" w:hAnsi="標楷體"/>
      </w:rPr>
    </w:pPr>
    <w:r w:rsidRPr="007A1385">
      <w:rPr>
        <w:rFonts w:ascii="標楷體" w:eastAsia="標楷體" w:hAnsi="標楷體" w:hint="eastAsia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0775"/>
    <w:multiLevelType w:val="hybridMultilevel"/>
    <w:tmpl w:val="8836E8F2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28E51E30"/>
    <w:multiLevelType w:val="hybridMultilevel"/>
    <w:tmpl w:val="DA56BFF4"/>
    <w:lvl w:ilvl="0" w:tplc="89CE132C">
      <w:start w:val="1"/>
      <w:numFmt w:val="taiwaneseCountingThousand"/>
      <w:lvlText w:val="(%1)"/>
      <w:lvlJc w:val="left"/>
      <w:pPr>
        <w:ind w:left="10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2">
    <w:nsid w:val="2CB97250"/>
    <w:multiLevelType w:val="hybridMultilevel"/>
    <w:tmpl w:val="82848CAA"/>
    <w:lvl w:ilvl="0" w:tplc="B8E0F1A0">
      <w:start w:val="1"/>
      <w:numFmt w:val="taiwaneseCountingThousand"/>
      <w:lvlText w:val="%1、"/>
      <w:lvlJc w:val="left"/>
      <w:pPr>
        <w:ind w:left="76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>
    <w:nsid w:val="306978C0"/>
    <w:multiLevelType w:val="hybridMultilevel"/>
    <w:tmpl w:val="7C10F2D4"/>
    <w:lvl w:ilvl="0" w:tplc="6ABAE74E">
      <w:start w:val="1"/>
      <w:numFmt w:val="taiwaneseCountingThousand"/>
      <w:lvlText w:val="(%1)"/>
      <w:lvlJc w:val="left"/>
      <w:pPr>
        <w:ind w:left="10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4">
    <w:nsid w:val="39983FD8"/>
    <w:multiLevelType w:val="hybridMultilevel"/>
    <w:tmpl w:val="0584D67C"/>
    <w:lvl w:ilvl="0" w:tplc="0409000F">
      <w:start w:val="1"/>
      <w:numFmt w:val="decimal"/>
      <w:lvlText w:val="%1."/>
      <w:lvlJc w:val="left"/>
      <w:pPr>
        <w:ind w:left="10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5">
    <w:nsid w:val="409C55E9"/>
    <w:multiLevelType w:val="hybridMultilevel"/>
    <w:tmpl w:val="1D04AA36"/>
    <w:lvl w:ilvl="0" w:tplc="F79E05B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>
    <w:nsid w:val="4681735E"/>
    <w:multiLevelType w:val="hybridMultilevel"/>
    <w:tmpl w:val="2DFA3A4C"/>
    <w:lvl w:ilvl="0" w:tplc="5EE02C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46A02F87"/>
    <w:multiLevelType w:val="hybridMultilevel"/>
    <w:tmpl w:val="04EC2632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8">
    <w:nsid w:val="512127C6"/>
    <w:multiLevelType w:val="hybridMultilevel"/>
    <w:tmpl w:val="242875F0"/>
    <w:lvl w:ilvl="0" w:tplc="1590A77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63755A48"/>
    <w:multiLevelType w:val="hybridMultilevel"/>
    <w:tmpl w:val="3C76FE84"/>
    <w:lvl w:ilvl="0" w:tplc="AA004E00">
      <w:start w:val="1"/>
      <w:numFmt w:val="decimal"/>
      <w:lvlText w:val="(%1)"/>
      <w:lvlJc w:val="left"/>
      <w:pPr>
        <w:ind w:left="1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0">
    <w:nsid w:val="66EE0187"/>
    <w:multiLevelType w:val="hybridMultilevel"/>
    <w:tmpl w:val="921264FE"/>
    <w:lvl w:ilvl="0" w:tplc="1590A776">
      <w:start w:val="1"/>
      <w:numFmt w:val="taiwaneseCountingThousand"/>
      <w:lvlText w:val="(%1)"/>
      <w:lvlJc w:val="left"/>
      <w:pPr>
        <w:ind w:left="1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4" w:hanging="480"/>
      </w:pPr>
    </w:lvl>
    <w:lvl w:ilvl="2" w:tplc="0409001B" w:tentative="1">
      <w:start w:val="1"/>
      <w:numFmt w:val="lowerRoman"/>
      <w:lvlText w:val="%3."/>
      <w:lvlJc w:val="right"/>
      <w:pPr>
        <w:ind w:left="2474" w:hanging="480"/>
      </w:pPr>
    </w:lvl>
    <w:lvl w:ilvl="3" w:tplc="0409000F" w:tentative="1">
      <w:start w:val="1"/>
      <w:numFmt w:val="decimal"/>
      <w:lvlText w:val="%4."/>
      <w:lvlJc w:val="left"/>
      <w:pPr>
        <w:ind w:left="2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4" w:hanging="480"/>
      </w:pPr>
    </w:lvl>
    <w:lvl w:ilvl="5" w:tplc="0409001B" w:tentative="1">
      <w:start w:val="1"/>
      <w:numFmt w:val="lowerRoman"/>
      <w:lvlText w:val="%6."/>
      <w:lvlJc w:val="right"/>
      <w:pPr>
        <w:ind w:left="3914" w:hanging="480"/>
      </w:pPr>
    </w:lvl>
    <w:lvl w:ilvl="6" w:tplc="0409000F" w:tentative="1">
      <w:start w:val="1"/>
      <w:numFmt w:val="decimal"/>
      <w:lvlText w:val="%7."/>
      <w:lvlJc w:val="left"/>
      <w:pPr>
        <w:ind w:left="4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4" w:hanging="480"/>
      </w:pPr>
    </w:lvl>
    <w:lvl w:ilvl="8" w:tplc="0409001B" w:tentative="1">
      <w:start w:val="1"/>
      <w:numFmt w:val="lowerRoman"/>
      <w:lvlText w:val="%9."/>
      <w:lvlJc w:val="right"/>
      <w:pPr>
        <w:ind w:left="5354" w:hanging="480"/>
      </w:pPr>
    </w:lvl>
  </w:abstractNum>
  <w:abstractNum w:abstractNumId="11">
    <w:nsid w:val="6AD52AEF"/>
    <w:multiLevelType w:val="hybridMultilevel"/>
    <w:tmpl w:val="3C76FE84"/>
    <w:lvl w:ilvl="0" w:tplc="AA004E00">
      <w:start w:val="1"/>
      <w:numFmt w:val="decimal"/>
      <w:lvlText w:val="(%1)"/>
      <w:lvlJc w:val="left"/>
      <w:pPr>
        <w:ind w:left="14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2">
    <w:nsid w:val="741477D5"/>
    <w:multiLevelType w:val="hybridMultilevel"/>
    <w:tmpl w:val="285E0668"/>
    <w:lvl w:ilvl="0" w:tplc="F650DDAE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664B9E"/>
    <w:multiLevelType w:val="hybridMultilevel"/>
    <w:tmpl w:val="87D0D07A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13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15"/>
    <w:rsid w:val="000200A8"/>
    <w:rsid w:val="000241E1"/>
    <w:rsid w:val="0003437D"/>
    <w:rsid w:val="0009147C"/>
    <w:rsid w:val="001502CA"/>
    <w:rsid w:val="00152147"/>
    <w:rsid w:val="001A342C"/>
    <w:rsid w:val="001B2AFB"/>
    <w:rsid w:val="001F36D1"/>
    <w:rsid w:val="00225B56"/>
    <w:rsid w:val="00291D0E"/>
    <w:rsid w:val="002C24EF"/>
    <w:rsid w:val="002F2D1D"/>
    <w:rsid w:val="00301E27"/>
    <w:rsid w:val="0030264D"/>
    <w:rsid w:val="00383CA2"/>
    <w:rsid w:val="00393580"/>
    <w:rsid w:val="003C5A2D"/>
    <w:rsid w:val="003E663B"/>
    <w:rsid w:val="00463B6C"/>
    <w:rsid w:val="00481237"/>
    <w:rsid w:val="00496E1A"/>
    <w:rsid w:val="004A7A1A"/>
    <w:rsid w:val="005105B3"/>
    <w:rsid w:val="00511E10"/>
    <w:rsid w:val="0055024E"/>
    <w:rsid w:val="0055238E"/>
    <w:rsid w:val="00575315"/>
    <w:rsid w:val="005B4F55"/>
    <w:rsid w:val="005D05B1"/>
    <w:rsid w:val="00611F29"/>
    <w:rsid w:val="006D35B6"/>
    <w:rsid w:val="006E5406"/>
    <w:rsid w:val="006F1DAF"/>
    <w:rsid w:val="00716523"/>
    <w:rsid w:val="00726419"/>
    <w:rsid w:val="007A1385"/>
    <w:rsid w:val="00817C85"/>
    <w:rsid w:val="00824C4F"/>
    <w:rsid w:val="00835134"/>
    <w:rsid w:val="00885F41"/>
    <w:rsid w:val="0088765F"/>
    <w:rsid w:val="008B355D"/>
    <w:rsid w:val="00910D54"/>
    <w:rsid w:val="009235CF"/>
    <w:rsid w:val="00991136"/>
    <w:rsid w:val="00995C44"/>
    <w:rsid w:val="009972B4"/>
    <w:rsid w:val="009C5AF0"/>
    <w:rsid w:val="009D519A"/>
    <w:rsid w:val="009D5C17"/>
    <w:rsid w:val="009F0378"/>
    <w:rsid w:val="009F12D9"/>
    <w:rsid w:val="00A14558"/>
    <w:rsid w:val="00A31095"/>
    <w:rsid w:val="00A34B9C"/>
    <w:rsid w:val="00A44827"/>
    <w:rsid w:val="00A54FD1"/>
    <w:rsid w:val="00B37187"/>
    <w:rsid w:val="00B40558"/>
    <w:rsid w:val="00B51EE2"/>
    <w:rsid w:val="00B66717"/>
    <w:rsid w:val="00BA522F"/>
    <w:rsid w:val="00BB1925"/>
    <w:rsid w:val="00BB5B99"/>
    <w:rsid w:val="00BC7F67"/>
    <w:rsid w:val="00C81403"/>
    <w:rsid w:val="00CA75CF"/>
    <w:rsid w:val="00CC7910"/>
    <w:rsid w:val="00D33ACC"/>
    <w:rsid w:val="00D708E2"/>
    <w:rsid w:val="00D831BA"/>
    <w:rsid w:val="00D9576A"/>
    <w:rsid w:val="00DF2F7B"/>
    <w:rsid w:val="00E173F2"/>
    <w:rsid w:val="00E72557"/>
    <w:rsid w:val="00E8380A"/>
    <w:rsid w:val="00E92CE8"/>
    <w:rsid w:val="00EC518F"/>
    <w:rsid w:val="00FD0192"/>
    <w:rsid w:val="00FE1DE1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52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5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52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138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F2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2D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5238E"/>
    <w:rPr>
      <w:color w:val="0000FF" w:themeColor="hyperlink"/>
      <w:u w:val="single"/>
    </w:rPr>
  </w:style>
  <w:style w:type="paragraph" w:customStyle="1" w:styleId="Default">
    <w:name w:val="Default"/>
    <w:rsid w:val="00225B56"/>
    <w:pPr>
      <w:widowControl w:val="0"/>
      <w:autoSpaceDE w:val="0"/>
      <w:autoSpaceDN w:val="0"/>
      <w:adjustRightInd w:val="0"/>
    </w:pPr>
    <w:rPr>
      <w:rFonts w:ascii="標楷體..栗.." w:eastAsia="標楷體..栗.." w:cs="標楷體..栗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52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5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52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138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F2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2D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5238E"/>
    <w:rPr>
      <w:color w:val="0000FF" w:themeColor="hyperlink"/>
      <w:u w:val="single"/>
    </w:rPr>
  </w:style>
  <w:style w:type="paragraph" w:customStyle="1" w:styleId="Default">
    <w:name w:val="Default"/>
    <w:rsid w:val="00225B56"/>
    <w:pPr>
      <w:widowControl w:val="0"/>
      <w:autoSpaceDE w:val="0"/>
      <w:autoSpaceDN w:val="0"/>
      <w:adjustRightInd w:val="0"/>
    </w:pPr>
    <w:rPr>
      <w:rFonts w:ascii="標楷體..栗.." w:eastAsia="標楷體..栗.." w:cs="標楷體..栗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F267-DDCE-4EAB-A8DF-CE59560C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End User</cp:lastModifiedBy>
  <cp:revision>2</cp:revision>
  <cp:lastPrinted>2016-03-11T02:24:00Z</cp:lastPrinted>
  <dcterms:created xsi:type="dcterms:W3CDTF">2016-03-11T09:17:00Z</dcterms:created>
  <dcterms:modified xsi:type="dcterms:W3CDTF">2016-03-11T09:17:00Z</dcterms:modified>
</cp:coreProperties>
</file>