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0C20" w14:textId="77777777" w:rsidR="002E4BE6" w:rsidRPr="00BC280B" w:rsidRDefault="002E4BE6" w:rsidP="00CE291A">
      <w:pPr>
        <w:jc w:val="center"/>
        <w:rPr>
          <w:rFonts w:ascii="標楷體" w:eastAsia="標楷體" w:hAnsi="標楷體"/>
          <w:sz w:val="32"/>
          <w:szCs w:val="32"/>
        </w:rPr>
      </w:pPr>
      <w:r w:rsidRPr="00BC280B">
        <w:rPr>
          <w:rFonts w:ascii="標楷體" w:eastAsia="標楷體" w:hAnsi="標楷體" w:hint="eastAsia"/>
          <w:sz w:val="32"/>
          <w:szCs w:val="32"/>
        </w:rPr>
        <w:t>高雄市立左營高級中學學生學習評量辦法補充規定</w:t>
      </w:r>
    </w:p>
    <w:p w14:paraId="7935273A" w14:textId="78F5F2FF" w:rsidR="00D02EC2" w:rsidRDefault="002E4BE6" w:rsidP="00BC280B">
      <w:pPr>
        <w:jc w:val="right"/>
        <w:rPr>
          <w:rFonts w:ascii="標楷體" w:eastAsia="標楷體" w:hAnsi="標楷體"/>
          <w:sz w:val="20"/>
          <w:szCs w:val="20"/>
        </w:rPr>
      </w:pPr>
      <w:r w:rsidRPr="00BC280B">
        <w:rPr>
          <w:rFonts w:ascii="標楷體" w:eastAsia="標楷體" w:hAnsi="標楷體" w:hint="eastAsia"/>
          <w:sz w:val="20"/>
          <w:szCs w:val="20"/>
        </w:rPr>
        <w:t>104 年 1 月 20 日校務會議通過</w:t>
      </w:r>
      <w:r w:rsidR="00ED6527">
        <w:rPr>
          <w:rFonts w:ascii="標楷體" w:eastAsia="標楷體" w:hAnsi="標楷體"/>
          <w:sz w:val="20"/>
          <w:szCs w:val="20"/>
        </w:rPr>
        <w:br/>
      </w:r>
      <w:r w:rsidR="00ED6527">
        <w:rPr>
          <w:rFonts w:ascii="標楷體" w:eastAsia="標楷體" w:hAnsi="標楷體" w:hint="eastAsia"/>
          <w:sz w:val="20"/>
          <w:szCs w:val="20"/>
        </w:rPr>
        <w:t>1</w:t>
      </w:r>
      <w:r w:rsidR="00ED6527">
        <w:rPr>
          <w:rFonts w:ascii="標楷體" w:eastAsia="標楷體" w:hAnsi="標楷體"/>
          <w:sz w:val="20"/>
          <w:szCs w:val="20"/>
        </w:rPr>
        <w:t>08年6月28日校務會議修訂通過</w:t>
      </w:r>
    </w:p>
    <w:p w14:paraId="0E781202" w14:textId="477BABA4" w:rsidR="00640689" w:rsidRPr="00640689" w:rsidRDefault="00640689" w:rsidP="00BC280B">
      <w:pPr>
        <w:jc w:val="righ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110年7月 2日校務會議修訂通過</w:t>
      </w:r>
    </w:p>
    <w:p w14:paraId="072EC2CD" w14:textId="77777777" w:rsidR="00A25232" w:rsidRDefault="00A25232" w:rsidP="00A25232">
      <w:pPr>
        <w:pStyle w:val="Default"/>
      </w:pPr>
      <w:r>
        <w:t xml:space="preserve"> </w:t>
      </w:r>
    </w:p>
    <w:p w14:paraId="27F3E726" w14:textId="77777777" w:rsidR="00A25232" w:rsidRPr="00640689" w:rsidRDefault="00A25232" w:rsidP="002606F6">
      <w:pPr>
        <w:pStyle w:val="Default"/>
        <w:spacing w:after="90"/>
        <w:ind w:left="490" w:hangingChars="204" w:hanging="490"/>
        <w:rPr>
          <w:color w:val="000000" w:themeColor="text1"/>
        </w:rPr>
      </w:pPr>
      <w:r w:rsidRPr="00640689">
        <w:rPr>
          <w:rFonts w:hint="eastAsia"/>
          <w:color w:val="000000" w:themeColor="text1"/>
        </w:rPr>
        <w:t>一、依據教育部</w:t>
      </w:r>
      <w:r w:rsidRPr="00640689">
        <w:rPr>
          <w:color w:val="000000" w:themeColor="text1"/>
        </w:rPr>
        <w:t>10</w:t>
      </w:r>
      <w:r w:rsidR="00ED6527" w:rsidRPr="00640689">
        <w:rPr>
          <w:color w:val="000000" w:themeColor="text1"/>
        </w:rPr>
        <w:t>8</w:t>
      </w:r>
      <w:r w:rsidRPr="00640689">
        <w:rPr>
          <w:rFonts w:hint="eastAsia"/>
          <w:color w:val="000000" w:themeColor="text1"/>
        </w:rPr>
        <w:t>年</w:t>
      </w:r>
      <w:r w:rsidR="00ED6527" w:rsidRPr="00640689">
        <w:rPr>
          <w:rFonts w:hint="eastAsia"/>
          <w:color w:val="000000" w:themeColor="text1"/>
        </w:rPr>
        <w:t>6</w:t>
      </w:r>
      <w:r w:rsidRPr="00640689">
        <w:rPr>
          <w:rFonts w:hint="eastAsia"/>
          <w:color w:val="000000" w:themeColor="text1"/>
        </w:rPr>
        <w:t>月</w:t>
      </w:r>
      <w:r w:rsidR="00ED6527" w:rsidRPr="00640689">
        <w:rPr>
          <w:rFonts w:hint="eastAsia"/>
          <w:color w:val="000000" w:themeColor="text1"/>
        </w:rPr>
        <w:t>1</w:t>
      </w:r>
      <w:r w:rsidRPr="00640689">
        <w:rPr>
          <w:color w:val="000000" w:themeColor="text1"/>
        </w:rPr>
        <w:t>8</w:t>
      </w:r>
      <w:r w:rsidRPr="00640689">
        <w:rPr>
          <w:rFonts w:hint="eastAsia"/>
          <w:color w:val="000000" w:themeColor="text1"/>
        </w:rPr>
        <w:t>日臺教授國部字第</w:t>
      </w:r>
      <w:r w:rsidR="00ED6527" w:rsidRPr="00640689">
        <w:rPr>
          <w:color w:val="000000" w:themeColor="text1"/>
        </w:rPr>
        <w:t>1080057314</w:t>
      </w:r>
      <w:r w:rsidR="00ED6527" w:rsidRPr="00640689">
        <w:rPr>
          <w:rFonts w:hint="eastAsia"/>
          <w:color w:val="000000" w:themeColor="text1"/>
        </w:rPr>
        <w:t>B</w:t>
      </w:r>
      <w:r w:rsidRPr="00640689">
        <w:rPr>
          <w:rFonts w:hint="eastAsia"/>
          <w:color w:val="000000" w:themeColor="text1"/>
        </w:rPr>
        <w:t>號令發布之「高級中等學校學生學習評量辦法」</w:t>
      </w:r>
      <w:r w:rsidR="00972650" w:rsidRPr="00640689">
        <w:rPr>
          <w:rFonts w:hint="eastAsia"/>
          <w:color w:val="000000" w:themeColor="text1"/>
        </w:rPr>
        <w:t>第</w:t>
      </w:r>
      <w:r w:rsidR="00ED6527" w:rsidRPr="00640689">
        <w:rPr>
          <w:rFonts w:hint="eastAsia"/>
          <w:color w:val="000000" w:themeColor="text1"/>
        </w:rPr>
        <w:t>3</w:t>
      </w:r>
      <w:r w:rsidR="00ED6527" w:rsidRPr="00640689">
        <w:rPr>
          <w:color w:val="000000" w:themeColor="text1"/>
        </w:rPr>
        <w:t>0</w:t>
      </w:r>
      <w:r w:rsidR="00972650" w:rsidRPr="00640689">
        <w:rPr>
          <w:rFonts w:hint="eastAsia"/>
          <w:color w:val="000000" w:themeColor="text1"/>
        </w:rPr>
        <w:t>條</w:t>
      </w:r>
      <w:r w:rsidRPr="00640689">
        <w:rPr>
          <w:rFonts w:hint="eastAsia"/>
          <w:color w:val="000000" w:themeColor="text1"/>
        </w:rPr>
        <w:t>，訂定本補充規定。</w:t>
      </w:r>
    </w:p>
    <w:p w14:paraId="52F76AE1" w14:textId="77777777" w:rsidR="00A25232" w:rsidRPr="00640689" w:rsidRDefault="00A25232" w:rsidP="002606F6">
      <w:pPr>
        <w:pStyle w:val="Default"/>
        <w:spacing w:after="90"/>
        <w:ind w:left="490" w:hangingChars="204" w:hanging="490"/>
        <w:rPr>
          <w:color w:val="000000" w:themeColor="text1"/>
        </w:rPr>
      </w:pPr>
      <w:r w:rsidRPr="00640689">
        <w:rPr>
          <w:rFonts w:hint="eastAsia"/>
          <w:color w:val="000000" w:themeColor="text1"/>
        </w:rPr>
        <w:t>二、本校學生學習評量，</w:t>
      </w:r>
      <w:r w:rsidRPr="00640689">
        <w:rPr>
          <w:rFonts w:hAnsi="標楷體" w:hint="eastAsia"/>
          <w:color w:val="000000" w:themeColor="text1"/>
        </w:rPr>
        <w:t>包括學業成績評量及德行評量。</w:t>
      </w:r>
      <w:r w:rsidRPr="00640689">
        <w:rPr>
          <w:rFonts w:hint="eastAsia"/>
          <w:color w:val="000000" w:themeColor="text1"/>
        </w:rPr>
        <w:t>除依部頒「高級中等學校學生學習評量辦法」規定外，悉依本補充規定辦理。</w:t>
      </w:r>
    </w:p>
    <w:p w14:paraId="78CC1DEA" w14:textId="77777777" w:rsidR="00A25232" w:rsidRPr="00640689" w:rsidRDefault="00A25232" w:rsidP="00A25232">
      <w:pPr>
        <w:pStyle w:val="Default"/>
        <w:rPr>
          <w:color w:val="000000" w:themeColor="text1"/>
        </w:rPr>
      </w:pPr>
      <w:r w:rsidRPr="00640689">
        <w:rPr>
          <w:rFonts w:hint="eastAsia"/>
          <w:color w:val="000000" w:themeColor="text1"/>
        </w:rPr>
        <w:t>三、本補充規定自</w:t>
      </w:r>
      <w:r w:rsidRPr="00640689">
        <w:rPr>
          <w:color w:val="000000" w:themeColor="text1"/>
        </w:rPr>
        <w:t>10</w:t>
      </w:r>
      <w:r w:rsidR="00ED6527" w:rsidRPr="00640689">
        <w:rPr>
          <w:color w:val="000000" w:themeColor="text1"/>
        </w:rPr>
        <w:t>8</w:t>
      </w:r>
      <w:r w:rsidRPr="00640689">
        <w:rPr>
          <w:rFonts w:hint="eastAsia"/>
          <w:color w:val="000000" w:themeColor="text1"/>
        </w:rPr>
        <w:t>學年度起施行</w:t>
      </w:r>
      <w:r w:rsidR="00791AD5" w:rsidRPr="00640689">
        <w:rPr>
          <w:rFonts w:hint="eastAsia"/>
          <w:color w:val="000000" w:themeColor="text1"/>
        </w:rPr>
        <w:t>，適用於採用108課綱之學生；採用99課綱之舊生仍適用原補充規定</w:t>
      </w:r>
      <w:r w:rsidRPr="00640689">
        <w:rPr>
          <w:rFonts w:hint="eastAsia"/>
          <w:color w:val="000000" w:themeColor="text1"/>
        </w:rPr>
        <w:t>。</w:t>
      </w:r>
    </w:p>
    <w:p w14:paraId="49A49497" w14:textId="77777777" w:rsidR="00A25232" w:rsidRPr="002606F6" w:rsidRDefault="00A25232" w:rsidP="00A25232">
      <w:pPr>
        <w:pStyle w:val="Default"/>
      </w:pPr>
      <w:r w:rsidRPr="002606F6">
        <w:rPr>
          <w:rFonts w:hint="eastAsia"/>
        </w:rPr>
        <w:t>四、學業成績評量依下列規定辦理：</w:t>
      </w:r>
    </w:p>
    <w:p w14:paraId="49E544FD" w14:textId="09C69EDA" w:rsidR="00A25232" w:rsidRPr="00640689" w:rsidRDefault="00A25232" w:rsidP="002606F6">
      <w:pPr>
        <w:pStyle w:val="Default"/>
        <w:spacing w:after="90"/>
        <w:ind w:leftChars="118" w:left="708" w:hangingChars="177" w:hanging="425"/>
        <w:rPr>
          <w:color w:val="000000" w:themeColor="text1"/>
        </w:rPr>
      </w:pPr>
      <w:r w:rsidRPr="00640689">
        <w:rPr>
          <w:color w:val="000000" w:themeColor="text1"/>
        </w:rPr>
        <w:t>(</w:t>
      </w:r>
      <w:r w:rsidRPr="00640689">
        <w:rPr>
          <w:rFonts w:hint="eastAsia"/>
          <w:color w:val="000000" w:themeColor="text1"/>
        </w:rPr>
        <w:t>一</w:t>
      </w:r>
      <w:r w:rsidRPr="00640689">
        <w:rPr>
          <w:color w:val="000000" w:themeColor="text1"/>
        </w:rPr>
        <w:t>)</w:t>
      </w:r>
      <w:r w:rsidRPr="00640689">
        <w:rPr>
          <w:rFonts w:hint="eastAsia"/>
          <w:color w:val="000000" w:themeColor="text1"/>
        </w:rPr>
        <w:t>學期中開設之科目，每一科目學分之計算，以每學期每週</w:t>
      </w:r>
      <w:r w:rsidR="00ED6527" w:rsidRPr="00640689">
        <w:rPr>
          <w:rFonts w:hint="eastAsia"/>
          <w:color w:val="000000" w:themeColor="text1"/>
        </w:rPr>
        <w:t>修</w:t>
      </w:r>
      <w:r w:rsidR="00ED6527" w:rsidRPr="00640689">
        <w:rPr>
          <w:color w:val="000000" w:themeColor="text1"/>
        </w:rPr>
        <w:t>習</w:t>
      </w:r>
      <w:r w:rsidRPr="00640689">
        <w:rPr>
          <w:rFonts w:hint="eastAsia"/>
          <w:color w:val="000000" w:themeColor="text1"/>
        </w:rPr>
        <w:t>一節，或總</w:t>
      </w:r>
      <w:r w:rsidR="00ED6527" w:rsidRPr="00640689">
        <w:rPr>
          <w:rFonts w:hint="eastAsia"/>
          <w:color w:val="000000" w:themeColor="text1"/>
        </w:rPr>
        <w:t>修</w:t>
      </w:r>
      <w:r w:rsidR="00ED6527" w:rsidRPr="00640689">
        <w:rPr>
          <w:color w:val="000000" w:themeColor="text1"/>
        </w:rPr>
        <w:t>習</w:t>
      </w:r>
      <w:r w:rsidRPr="00640689">
        <w:rPr>
          <w:rFonts w:hint="eastAsia"/>
          <w:color w:val="000000" w:themeColor="text1"/>
        </w:rPr>
        <w:t>節數達十八節，為一學分</w:t>
      </w:r>
      <w:r w:rsidR="008A3994" w:rsidRPr="00640689">
        <w:rPr>
          <w:rFonts w:hint="eastAsia"/>
          <w:color w:val="000000" w:themeColor="text1"/>
        </w:rPr>
        <w:t>；班級活動及</w:t>
      </w:r>
      <w:r w:rsidR="003C5D95" w:rsidRPr="00640689">
        <w:rPr>
          <w:rFonts w:hint="eastAsia"/>
          <w:color w:val="000000" w:themeColor="text1"/>
        </w:rPr>
        <w:t>團</w:t>
      </w:r>
      <w:r w:rsidR="003C5D95" w:rsidRPr="00640689">
        <w:rPr>
          <w:color w:val="000000" w:themeColor="text1"/>
        </w:rPr>
        <w:t>體</w:t>
      </w:r>
      <w:r w:rsidR="008A3994" w:rsidRPr="00640689">
        <w:rPr>
          <w:rFonts w:hint="eastAsia"/>
          <w:color w:val="000000" w:themeColor="text1"/>
        </w:rPr>
        <w:t>活動不計學分，但列入德行評量</w:t>
      </w:r>
      <w:r w:rsidRPr="00640689">
        <w:rPr>
          <w:rFonts w:hint="eastAsia"/>
          <w:color w:val="000000" w:themeColor="text1"/>
        </w:rPr>
        <w:t>。</w:t>
      </w:r>
    </w:p>
    <w:p w14:paraId="7B947978" w14:textId="77777777" w:rsidR="00A25232" w:rsidRPr="002606F6" w:rsidRDefault="00A25232" w:rsidP="002606F6">
      <w:pPr>
        <w:pStyle w:val="Default"/>
        <w:spacing w:after="90"/>
        <w:ind w:leftChars="118" w:left="708" w:hangingChars="177" w:hanging="425"/>
      </w:pPr>
      <w:r w:rsidRPr="002606F6">
        <w:t>(</w:t>
      </w:r>
      <w:r w:rsidRPr="002606F6">
        <w:rPr>
          <w:rFonts w:hint="eastAsia"/>
        </w:rPr>
        <w:t>二</w:t>
      </w:r>
      <w:r w:rsidRPr="002606F6">
        <w:t>)</w:t>
      </w:r>
      <w:r w:rsidRPr="002606F6">
        <w:rPr>
          <w:rFonts w:hint="eastAsia"/>
        </w:rPr>
        <w:t>學生成績評量分為下列兩種方式︰</w:t>
      </w:r>
      <w:r w:rsidRPr="002606F6">
        <w:t>1.</w:t>
      </w:r>
      <w:r w:rsidRPr="002606F6">
        <w:rPr>
          <w:rFonts w:hint="eastAsia"/>
        </w:rPr>
        <w:t>日常評量。</w:t>
      </w:r>
      <w:r w:rsidRPr="002606F6">
        <w:t>2.</w:t>
      </w:r>
      <w:r w:rsidRPr="002606F6">
        <w:rPr>
          <w:rFonts w:hint="eastAsia"/>
        </w:rPr>
        <w:t>定期學業成績評量。</w:t>
      </w:r>
    </w:p>
    <w:p w14:paraId="0A04EF73" w14:textId="77777777" w:rsidR="00A25232" w:rsidRPr="002606F6" w:rsidRDefault="00A25232" w:rsidP="002606F6">
      <w:pPr>
        <w:pStyle w:val="Default"/>
        <w:spacing w:after="90"/>
        <w:ind w:leftChars="118" w:left="708" w:hangingChars="177" w:hanging="425"/>
      </w:pPr>
      <w:r w:rsidRPr="002606F6">
        <w:t>(</w:t>
      </w:r>
      <w:r w:rsidRPr="002606F6">
        <w:rPr>
          <w:rFonts w:hint="eastAsia"/>
        </w:rPr>
        <w:t>三</w:t>
      </w:r>
      <w:r w:rsidRPr="002606F6">
        <w:t>)</w:t>
      </w:r>
      <w:r w:rsidRPr="002606F6">
        <w:rPr>
          <w:rFonts w:hint="eastAsia"/>
        </w:rPr>
        <w:t>日常評量，每一科目得依其性質酌用下列多元評量方式辦理：</w:t>
      </w:r>
      <w:r w:rsidRPr="002606F6">
        <w:t>1.</w:t>
      </w:r>
      <w:r w:rsidRPr="002606F6">
        <w:rPr>
          <w:rFonts w:hint="eastAsia"/>
        </w:rPr>
        <w:t>口頭問答。</w:t>
      </w:r>
      <w:r w:rsidRPr="002606F6">
        <w:t>2.</w:t>
      </w:r>
      <w:r w:rsidRPr="002606F6">
        <w:rPr>
          <w:rFonts w:hint="eastAsia"/>
        </w:rPr>
        <w:t>學習態度。</w:t>
      </w:r>
      <w:r w:rsidRPr="002606F6">
        <w:t>3.</w:t>
      </w:r>
      <w:r w:rsidRPr="002606F6">
        <w:rPr>
          <w:rFonts w:hint="eastAsia"/>
        </w:rPr>
        <w:t>演習練習。</w:t>
      </w:r>
      <w:r w:rsidRPr="002606F6">
        <w:t>4.</w:t>
      </w:r>
      <w:r w:rsidRPr="002606F6">
        <w:rPr>
          <w:rFonts w:hint="eastAsia"/>
        </w:rPr>
        <w:t>實驗、實習。</w:t>
      </w:r>
      <w:r w:rsidRPr="002606F6">
        <w:t>5.</w:t>
      </w:r>
      <w:r w:rsidRPr="002606F6">
        <w:rPr>
          <w:rFonts w:hint="eastAsia"/>
        </w:rPr>
        <w:t>報告（含專題研究報告、口頭報告、閱讀心得報告、調查資料彙整報告等）。</w:t>
      </w:r>
      <w:r w:rsidRPr="002606F6">
        <w:t>6.</w:t>
      </w:r>
      <w:r w:rsidRPr="002606F6">
        <w:rPr>
          <w:rFonts w:hint="eastAsia"/>
        </w:rPr>
        <w:t>隨堂測驗（含技能測驗）。</w:t>
      </w:r>
      <w:r w:rsidR="008A3994" w:rsidRPr="002606F6">
        <w:rPr>
          <w:rFonts w:hint="eastAsia"/>
        </w:rPr>
        <w:t>7</w:t>
      </w:r>
      <w:r w:rsidRPr="002606F6">
        <w:t>.</w:t>
      </w:r>
      <w:r w:rsidRPr="002606F6">
        <w:rPr>
          <w:rFonts w:hint="eastAsia"/>
        </w:rPr>
        <w:t>作業。</w:t>
      </w:r>
      <w:r w:rsidR="008A3994" w:rsidRPr="002606F6">
        <w:rPr>
          <w:rFonts w:hint="eastAsia"/>
        </w:rPr>
        <w:t>8</w:t>
      </w:r>
      <w:r w:rsidRPr="002606F6">
        <w:t>.</w:t>
      </w:r>
      <w:r w:rsidRPr="002606F6">
        <w:rPr>
          <w:rFonts w:hint="eastAsia"/>
        </w:rPr>
        <w:t>其他。</w:t>
      </w:r>
      <w:r w:rsidR="008A3994" w:rsidRPr="002606F6">
        <w:rPr>
          <w:rFonts w:hAnsi="標楷體" w:hint="eastAsia"/>
        </w:rPr>
        <w:t>每一科目日常評量成績之計算，以在一學期內日常評量各項分數加權平均計算之。</w:t>
      </w:r>
    </w:p>
    <w:p w14:paraId="7A62D62E" w14:textId="77777777" w:rsidR="00A25232" w:rsidRPr="002606F6" w:rsidRDefault="00A25232" w:rsidP="00EB35D4">
      <w:pPr>
        <w:pStyle w:val="Default"/>
        <w:spacing w:after="90"/>
        <w:ind w:leftChars="117" w:left="742" w:hangingChars="192" w:hanging="461"/>
      </w:pPr>
      <w:r w:rsidRPr="002606F6">
        <w:t>(</w:t>
      </w:r>
      <w:r w:rsidRPr="002606F6">
        <w:rPr>
          <w:rFonts w:hint="eastAsia"/>
        </w:rPr>
        <w:t>四</w:t>
      </w:r>
      <w:r w:rsidRPr="002606F6">
        <w:t>)</w:t>
      </w:r>
      <w:r w:rsidRPr="002606F6">
        <w:rPr>
          <w:rFonts w:hint="eastAsia"/>
        </w:rPr>
        <w:t>定期學業成績評量以紙筆測驗為原則，但得視學科性質或教學內容採用其他方式辦理。</w:t>
      </w:r>
      <w:r w:rsidR="008A3994" w:rsidRPr="002606F6">
        <w:rPr>
          <w:rFonts w:hAnsi="標楷體" w:hint="eastAsia"/>
        </w:rPr>
        <w:t>依科目授課時數不同，每學期舉行</w:t>
      </w:r>
      <w:r w:rsidR="008A3994" w:rsidRPr="002606F6">
        <w:rPr>
          <w:rFonts w:hAnsi="標楷體"/>
        </w:rPr>
        <w:t>1</w:t>
      </w:r>
      <w:r w:rsidR="008A3994" w:rsidRPr="002606F6">
        <w:rPr>
          <w:rFonts w:hAnsi="標楷體" w:hint="eastAsia"/>
        </w:rPr>
        <w:t>至</w:t>
      </w:r>
      <w:r w:rsidR="008A3994" w:rsidRPr="002606F6">
        <w:rPr>
          <w:rFonts w:hAnsi="標楷體"/>
        </w:rPr>
        <w:t>3</w:t>
      </w:r>
      <w:r w:rsidR="008A3994" w:rsidRPr="002606F6">
        <w:rPr>
          <w:rFonts w:hAnsi="標楷體" w:hint="eastAsia"/>
        </w:rPr>
        <w:t>次</w:t>
      </w:r>
      <w:r w:rsidR="00354A62" w:rsidRPr="00121A44">
        <w:rPr>
          <w:rFonts w:hAnsi="標楷體" w:hint="eastAsia"/>
          <w:color w:val="000000" w:themeColor="text1"/>
        </w:rPr>
        <w:t>為原則</w:t>
      </w:r>
      <w:r w:rsidR="008A3994" w:rsidRPr="002606F6">
        <w:rPr>
          <w:rFonts w:hAnsi="標楷體" w:hint="eastAsia"/>
        </w:rPr>
        <w:t>。每一科目定期評量成績之計算，以在一學期內定期評量各次分數加權平均計算之。</w:t>
      </w:r>
    </w:p>
    <w:p w14:paraId="3CBFA6E3" w14:textId="6D102655" w:rsidR="002E4BE6" w:rsidRPr="002606F6" w:rsidRDefault="008A3994" w:rsidP="00EB35D4">
      <w:pPr>
        <w:ind w:leftChars="117" w:left="742" w:hangingChars="192" w:hanging="461"/>
        <w:rPr>
          <w:rFonts w:ascii="標楷體" w:eastAsia="標楷體" w:hAnsi="標楷體"/>
          <w:szCs w:val="24"/>
        </w:rPr>
      </w:pPr>
      <w:r w:rsidRPr="002606F6">
        <w:rPr>
          <w:rFonts w:ascii="標楷體" w:eastAsia="標楷體" w:hAnsi="標楷體" w:hint="eastAsia"/>
          <w:szCs w:val="24"/>
        </w:rPr>
        <w:t>(五)</w:t>
      </w:r>
      <w:r w:rsidR="002E4BE6" w:rsidRPr="002606F6">
        <w:rPr>
          <w:rFonts w:ascii="標楷體" w:eastAsia="標楷體" w:hAnsi="標楷體" w:hint="eastAsia"/>
          <w:szCs w:val="24"/>
        </w:rPr>
        <w:t>每一學科之日常評量及定期評量成績，除課程</w:t>
      </w:r>
      <w:r w:rsidR="001F7ADA">
        <w:rPr>
          <w:rFonts w:ascii="標楷體" w:eastAsia="標楷體" w:hAnsi="標楷體" w:hint="eastAsia"/>
          <w:szCs w:val="24"/>
        </w:rPr>
        <w:t>綱要</w:t>
      </w:r>
      <w:r w:rsidR="002E4BE6" w:rsidRPr="002606F6">
        <w:rPr>
          <w:rFonts w:ascii="標楷體" w:eastAsia="標楷體" w:hAnsi="標楷體" w:hint="eastAsia"/>
          <w:szCs w:val="24"/>
        </w:rPr>
        <w:t xml:space="preserve">另有規定外，依以下比率合計為學期成績： </w:t>
      </w:r>
    </w:p>
    <w:p w14:paraId="1F7215D4" w14:textId="77777777" w:rsidR="00306F19" w:rsidRPr="004E5746" w:rsidRDefault="008A3994" w:rsidP="00EB35D4">
      <w:pPr>
        <w:ind w:leftChars="295" w:left="739" w:hangingChars="13" w:hanging="31"/>
        <w:rPr>
          <w:rFonts w:ascii="標楷體" w:eastAsia="標楷體" w:hAnsi="標楷體"/>
          <w:color w:val="000000" w:themeColor="text1"/>
          <w:szCs w:val="24"/>
        </w:rPr>
      </w:pPr>
      <w:r w:rsidRPr="004E5746">
        <w:rPr>
          <w:rFonts w:ascii="標楷體" w:eastAsia="標楷體" w:hAnsi="標楷體" w:hint="eastAsia"/>
          <w:color w:val="000000" w:themeColor="text1"/>
          <w:szCs w:val="24"/>
        </w:rPr>
        <w:t>1.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國文科：日常</w:t>
      </w:r>
      <w:r w:rsidR="00D37DB6" w:rsidRPr="004E5746">
        <w:rPr>
          <w:rFonts w:ascii="標楷體" w:eastAsia="標楷體" w:hAnsi="標楷體" w:hint="eastAsia"/>
          <w:color w:val="000000" w:themeColor="text1"/>
          <w:szCs w:val="24"/>
        </w:rPr>
        <w:t>評量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佔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30%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、定期</w:t>
      </w:r>
      <w:r w:rsidR="00D37DB6" w:rsidRPr="004E5746">
        <w:rPr>
          <w:rFonts w:ascii="標楷體" w:eastAsia="標楷體" w:hAnsi="標楷體" w:hint="eastAsia"/>
          <w:color w:val="000000" w:themeColor="text1"/>
          <w:szCs w:val="24"/>
        </w:rPr>
        <w:t>評量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佔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40%</w:t>
      </w:r>
      <w:r w:rsidR="00D37DB6" w:rsidRPr="004E5746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作文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(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含書法、課外閱讀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 xml:space="preserve">) 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佔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30%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6BC24CD" w14:textId="77777777" w:rsidR="00306F19" w:rsidRPr="004E5746" w:rsidRDefault="008A3994" w:rsidP="00E37BDC">
      <w:pPr>
        <w:ind w:leftChars="295" w:left="924" w:hangingChars="90" w:hanging="216"/>
        <w:rPr>
          <w:rFonts w:ascii="標楷體" w:eastAsia="標楷體" w:hAnsi="標楷體"/>
          <w:color w:val="000000" w:themeColor="text1"/>
          <w:szCs w:val="24"/>
        </w:rPr>
      </w:pPr>
      <w:r w:rsidRPr="004E5746">
        <w:rPr>
          <w:rFonts w:ascii="標楷體" w:eastAsia="標楷體" w:hAnsi="標楷體" w:hint="eastAsia"/>
          <w:color w:val="000000" w:themeColor="text1"/>
          <w:szCs w:val="24"/>
        </w:rPr>
        <w:t>2.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英文、數學、社會學科</w:t>
      </w:r>
      <w:r w:rsidR="00A56AF5" w:rsidRPr="004E5746">
        <w:rPr>
          <w:rFonts w:ascii="標楷體" w:eastAsia="標楷體" w:hAnsi="標楷體" w:hint="eastAsia"/>
          <w:color w:val="000000" w:themeColor="text1"/>
          <w:szCs w:val="24"/>
        </w:rPr>
        <w:t>(歷史、地理、公民與社會)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、自然學科</w:t>
      </w:r>
      <w:r w:rsidR="00A56AF5" w:rsidRPr="004E5746">
        <w:rPr>
          <w:rFonts w:ascii="標楷體" w:eastAsia="標楷體" w:hAnsi="標楷體" w:hint="eastAsia"/>
          <w:color w:val="000000" w:themeColor="text1"/>
          <w:szCs w:val="24"/>
        </w:rPr>
        <w:t>(物理、化學、生物、地球科學)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：日常</w:t>
      </w:r>
      <w:r w:rsidR="00D37DB6" w:rsidRPr="004E5746">
        <w:rPr>
          <w:rFonts w:ascii="標楷體" w:eastAsia="標楷體" w:hAnsi="標楷體" w:hint="eastAsia"/>
          <w:color w:val="000000" w:themeColor="text1"/>
          <w:szCs w:val="24"/>
        </w:rPr>
        <w:t>評量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佔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30%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、定期</w:t>
      </w:r>
      <w:r w:rsidR="00D37DB6" w:rsidRPr="004E5746">
        <w:rPr>
          <w:rFonts w:ascii="標楷體" w:eastAsia="標楷體" w:hAnsi="標楷體" w:hint="eastAsia"/>
          <w:color w:val="000000" w:themeColor="text1"/>
          <w:szCs w:val="24"/>
        </w:rPr>
        <w:t>評量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佔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70%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ADCD4EB" w14:textId="7D8A209A" w:rsidR="00306F19" w:rsidRPr="004E5746" w:rsidRDefault="008A3994" w:rsidP="00EB35D4">
      <w:pPr>
        <w:ind w:leftChars="295" w:left="739" w:hangingChars="13" w:hanging="31"/>
        <w:rPr>
          <w:rFonts w:ascii="標楷體" w:eastAsia="標楷體" w:hAnsi="標楷體"/>
          <w:color w:val="000000" w:themeColor="text1"/>
          <w:szCs w:val="24"/>
        </w:rPr>
      </w:pPr>
      <w:r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3.</w:t>
      </w:r>
      <w:r w:rsidR="00A75F17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體育：認知20</w:t>
      </w:r>
      <w:r w:rsidR="00A75F17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％</w:t>
      </w:r>
      <w:r w:rsidR="00A75F17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、</w:t>
      </w:r>
      <w:r w:rsidR="00306F19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技能</w:t>
      </w:r>
      <w:r w:rsidR="00A75F17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4</w:t>
      </w:r>
      <w:r w:rsidR="00306F19" w:rsidRPr="00A75F17">
        <w:rPr>
          <w:rFonts w:ascii="標楷體" w:eastAsia="標楷體" w:hAnsi="標楷體"/>
          <w:color w:val="000000" w:themeColor="text1"/>
          <w:szCs w:val="24"/>
          <w:highlight w:val="yellow"/>
        </w:rPr>
        <w:t>0</w:t>
      </w:r>
      <w:r w:rsidR="00306F19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％、</w:t>
      </w:r>
      <w:r w:rsidR="00A75F17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情意</w:t>
      </w:r>
      <w:r w:rsidR="00A75F17" w:rsidRPr="00A75F17">
        <w:rPr>
          <w:rFonts w:ascii="標楷體" w:eastAsia="標楷體" w:hAnsi="標楷體"/>
          <w:color w:val="000000" w:themeColor="text1"/>
          <w:szCs w:val="24"/>
          <w:highlight w:val="yellow"/>
        </w:rPr>
        <w:t>2</w:t>
      </w:r>
      <w:r w:rsidR="00A75F17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0％、行為</w:t>
      </w:r>
      <w:r w:rsidR="00A75F17" w:rsidRPr="00A75F17">
        <w:rPr>
          <w:rFonts w:ascii="標楷體" w:eastAsia="標楷體" w:hAnsi="標楷體"/>
          <w:color w:val="000000" w:themeColor="text1"/>
          <w:szCs w:val="24"/>
          <w:highlight w:val="yellow"/>
        </w:rPr>
        <w:t>2</w:t>
      </w:r>
      <w:r w:rsidR="00A75F17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0</w:t>
      </w:r>
      <w:r w:rsidR="00306F19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％</w:t>
      </w:r>
      <w:r w:rsidR="00A75F17" w:rsidRPr="00A75F17">
        <w:rPr>
          <w:rFonts w:ascii="標楷體" w:eastAsia="標楷體" w:hAnsi="標楷體" w:hint="eastAsia"/>
          <w:color w:val="000000" w:themeColor="text1"/>
          <w:szCs w:val="24"/>
          <w:highlight w:val="yellow"/>
        </w:rPr>
        <w:t>。</w:t>
      </w:r>
    </w:p>
    <w:p w14:paraId="74E10C5E" w14:textId="77777777" w:rsidR="00306F19" w:rsidRPr="004E5746" w:rsidRDefault="008A3994" w:rsidP="00EB35D4">
      <w:pPr>
        <w:ind w:leftChars="295" w:left="739" w:hangingChars="13" w:hanging="31"/>
        <w:rPr>
          <w:rFonts w:ascii="標楷體" w:eastAsia="標楷體" w:hAnsi="標楷體"/>
          <w:color w:val="000000" w:themeColor="text1"/>
          <w:szCs w:val="24"/>
        </w:rPr>
      </w:pPr>
      <w:r w:rsidRPr="004E5746">
        <w:rPr>
          <w:rFonts w:ascii="標楷體" w:eastAsia="標楷體" w:hAnsi="標楷體" w:hint="eastAsia"/>
          <w:color w:val="000000" w:themeColor="text1"/>
          <w:szCs w:val="24"/>
        </w:rPr>
        <w:t>4.</w:t>
      </w:r>
      <w:r w:rsidR="007E5E34" w:rsidRPr="004E5746">
        <w:rPr>
          <w:rFonts w:ascii="標楷體" w:eastAsia="標楷體" w:hAnsi="標楷體" w:hint="eastAsia"/>
          <w:color w:val="000000" w:themeColor="text1"/>
          <w:szCs w:val="24"/>
        </w:rPr>
        <w:t>全民國防教育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、健康與護理：日常</w:t>
      </w:r>
      <w:r w:rsidR="00D37DB6" w:rsidRPr="004E5746">
        <w:rPr>
          <w:rFonts w:ascii="標楷體" w:eastAsia="標楷體" w:hAnsi="標楷體" w:hint="eastAsia"/>
          <w:color w:val="000000" w:themeColor="text1"/>
          <w:szCs w:val="24"/>
        </w:rPr>
        <w:t>評量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佔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40%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、定期</w:t>
      </w:r>
      <w:r w:rsidR="00D37DB6" w:rsidRPr="004E5746">
        <w:rPr>
          <w:rFonts w:ascii="標楷體" w:eastAsia="標楷體" w:hAnsi="標楷體" w:hint="eastAsia"/>
          <w:color w:val="000000" w:themeColor="text1"/>
          <w:szCs w:val="24"/>
        </w:rPr>
        <w:t>評量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佔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60%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8A4598C" w14:textId="77777777" w:rsidR="00306F19" w:rsidRPr="004E5746" w:rsidRDefault="008A3994" w:rsidP="00EB35D4">
      <w:pPr>
        <w:ind w:leftChars="295" w:left="739" w:hangingChars="13" w:hanging="31"/>
        <w:rPr>
          <w:rFonts w:ascii="標楷體" w:eastAsia="標楷體" w:hAnsi="標楷體"/>
          <w:color w:val="000000" w:themeColor="text1"/>
          <w:szCs w:val="24"/>
        </w:rPr>
      </w:pPr>
      <w:r w:rsidRPr="004E5746">
        <w:rPr>
          <w:rFonts w:ascii="標楷體" w:eastAsia="標楷體" w:hAnsi="標楷體" w:hint="eastAsia"/>
          <w:color w:val="000000" w:themeColor="text1"/>
          <w:szCs w:val="24"/>
        </w:rPr>
        <w:t>5.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音樂、美術</w:t>
      </w:r>
      <w:r w:rsidR="007E5E34" w:rsidRPr="004E5746">
        <w:rPr>
          <w:rFonts w:ascii="標楷體" w:eastAsia="標楷體" w:hAnsi="標楷體" w:hint="eastAsia"/>
          <w:color w:val="000000" w:themeColor="text1"/>
          <w:szCs w:val="24"/>
        </w:rPr>
        <w:t>、藝術生活</w:t>
      </w:r>
      <w:r w:rsidR="002456BC" w:rsidRPr="004E5746">
        <w:rPr>
          <w:rFonts w:ascii="標楷體" w:eastAsia="標楷體" w:hAnsi="標楷體" w:hint="eastAsia"/>
          <w:color w:val="000000" w:themeColor="text1"/>
          <w:szCs w:val="24"/>
        </w:rPr>
        <w:t>、家政、生活科技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：學習態度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30%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、實作成績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70%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40C432C" w14:textId="77777777" w:rsidR="00306F19" w:rsidRPr="004E5746" w:rsidRDefault="008A3994" w:rsidP="00EB35D4">
      <w:pPr>
        <w:ind w:leftChars="295" w:left="739" w:hangingChars="13" w:hanging="31"/>
        <w:rPr>
          <w:rFonts w:ascii="標楷體" w:eastAsia="標楷體" w:hAnsi="標楷體"/>
          <w:color w:val="000000" w:themeColor="text1"/>
          <w:szCs w:val="24"/>
        </w:rPr>
      </w:pPr>
      <w:r w:rsidRPr="004E5746">
        <w:rPr>
          <w:rFonts w:ascii="標楷體" w:eastAsia="標楷體" w:hAnsi="標楷體" w:hint="eastAsia"/>
          <w:color w:val="000000" w:themeColor="text1"/>
          <w:szCs w:val="24"/>
        </w:rPr>
        <w:t>6.</w:t>
      </w:r>
      <w:r w:rsidR="007E5E34" w:rsidRPr="004E5746">
        <w:rPr>
          <w:rFonts w:ascii="標楷體" w:eastAsia="標楷體" w:hAnsi="標楷體" w:hint="eastAsia"/>
          <w:color w:val="000000" w:themeColor="text1"/>
          <w:szCs w:val="24"/>
        </w:rPr>
        <w:t>資訊科技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概論、</w:t>
      </w:r>
      <w:r w:rsidR="00A56AF5" w:rsidRPr="004E5746">
        <w:rPr>
          <w:rFonts w:ascii="標楷體" w:eastAsia="標楷體" w:hAnsi="標楷體" w:hint="eastAsia"/>
          <w:color w:val="000000" w:themeColor="text1"/>
          <w:szCs w:val="24"/>
        </w:rPr>
        <w:t>資訊選修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：學習態度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40%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、實作成績</w:t>
      </w:r>
      <w:r w:rsidR="00306F19" w:rsidRPr="004E5746">
        <w:rPr>
          <w:rFonts w:ascii="標楷體" w:eastAsia="標楷體" w:hAnsi="標楷體"/>
          <w:color w:val="000000" w:themeColor="text1"/>
          <w:szCs w:val="24"/>
        </w:rPr>
        <w:t>60%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579DDCD" w14:textId="77777777" w:rsidR="00306F19" w:rsidRPr="004E5746" w:rsidRDefault="008A3994" w:rsidP="00EB35D4">
      <w:pPr>
        <w:ind w:leftChars="295" w:left="739" w:hangingChars="13" w:hanging="31"/>
        <w:rPr>
          <w:rFonts w:ascii="標楷體" w:eastAsia="標楷體" w:hAnsi="標楷體"/>
          <w:color w:val="000000" w:themeColor="text1"/>
          <w:szCs w:val="24"/>
        </w:rPr>
      </w:pPr>
      <w:r w:rsidRPr="004E5746">
        <w:rPr>
          <w:rFonts w:ascii="標楷體" w:eastAsia="標楷體" w:hAnsi="標楷體" w:hint="eastAsia"/>
          <w:color w:val="000000" w:themeColor="text1"/>
          <w:szCs w:val="24"/>
        </w:rPr>
        <w:t>7.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體育班、舞蹈班術科成績，</w:t>
      </w:r>
      <w:r w:rsidRPr="004E5746">
        <w:rPr>
          <w:rFonts w:ascii="標楷體" w:eastAsia="標楷體" w:hAnsi="標楷體" w:hint="eastAsia"/>
          <w:color w:val="000000" w:themeColor="text1"/>
          <w:szCs w:val="24"/>
        </w:rPr>
        <w:t>另依</w:t>
      </w:r>
      <w:r w:rsidR="00306F19" w:rsidRPr="004E5746">
        <w:rPr>
          <w:rFonts w:ascii="標楷體" w:eastAsia="標楷體" w:hAnsi="標楷體" w:hint="eastAsia"/>
          <w:color w:val="000000" w:themeColor="text1"/>
          <w:szCs w:val="24"/>
        </w:rPr>
        <w:t>規定辦理。</w:t>
      </w:r>
    </w:p>
    <w:p w14:paraId="5F3EF41D" w14:textId="77777777" w:rsidR="00E37BDC" w:rsidRPr="004E5746" w:rsidRDefault="00E37BDC" w:rsidP="00EB35D4">
      <w:pPr>
        <w:ind w:leftChars="295" w:left="739" w:hangingChars="13" w:hanging="31"/>
        <w:rPr>
          <w:rFonts w:ascii="標楷體" w:eastAsia="標楷體" w:hAnsi="標楷體"/>
          <w:color w:val="000000" w:themeColor="text1"/>
          <w:szCs w:val="24"/>
        </w:rPr>
      </w:pPr>
      <w:r w:rsidRPr="004E5746">
        <w:rPr>
          <w:rFonts w:ascii="標楷體" w:eastAsia="標楷體" w:hAnsi="標楷體" w:hint="eastAsia"/>
          <w:color w:val="000000" w:themeColor="text1"/>
          <w:szCs w:val="24"/>
        </w:rPr>
        <w:t>8.其他選修學科依各科教學研究會另</w:t>
      </w:r>
      <w:r w:rsidR="008E254B" w:rsidRPr="004E5746">
        <w:rPr>
          <w:rFonts w:ascii="標楷體" w:eastAsia="標楷體" w:hAnsi="標楷體" w:hint="eastAsia"/>
          <w:color w:val="000000" w:themeColor="text1"/>
          <w:szCs w:val="24"/>
        </w:rPr>
        <w:t>訂</w:t>
      </w:r>
      <w:r w:rsidRPr="004E5746">
        <w:rPr>
          <w:rFonts w:ascii="標楷體" w:eastAsia="標楷體" w:hAnsi="標楷體" w:hint="eastAsia"/>
          <w:color w:val="000000" w:themeColor="text1"/>
          <w:szCs w:val="24"/>
        </w:rPr>
        <w:t>比率核計學期成績。</w:t>
      </w:r>
    </w:p>
    <w:p w14:paraId="0D27D315" w14:textId="77777777" w:rsidR="009027BF" w:rsidRPr="002606F6" w:rsidRDefault="009027BF" w:rsidP="00ED6527">
      <w:pPr>
        <w:pStyle w:val="Default"/>
        <w:ind w:leftChars="118" w:left="708" w:hangingChars="177" w:hanging="425"/>
      </w:pPr>
      <w:r w:rsidRPr="002606F6">
        <w:t>(</w:t>
      </w:r>
      <w:r w:rsidR="008945D1" w:rsidRPr="002606F6">
        <w:rPr>
          <w:rFonts w:hint="eastAsia"/>
        </w:rPr>
        <w:t>六</w:t>
      </w:r>
      <w:r w:rsidRPr="002606F6">
        <w:t>)</w:t>
      </w:r>
      <w:r w:rsidRPr="002606F6">
        <w:rPr>
          <w:rFonts w:hint="eastAsia"/>
        </w:rPr>
        <w:t>學生於定期學業成績評量時，因故不能參加全部科目或部分科目之評量，報經學校核准給假</w:t>
      </w:r>
      <w:r w:rsidRPr="00A75F17">
        <w:rPr>
          <w:rFonts w:hint="eastAsia"/>
          <w:color w:val="000000" w:themeColor="text1"/>
        </w:rPr>
        <w:t>者，</w:t>
      </w:r>
      <w:r w:rsidR="00ED6527" w:rsidRPr="00A75F17">
        <w:rPr>
          <w:rFonts w:hint="eastAsia"/>
          <w:color w:val="000000" w:themeColor="text1"/>
        </w:rPr>
        <w:t>學</w:t>
      </w:r>
      <w:r w:rsidR="00ED6527" w:rsidRPr="00A75F17">
        <w:rPr>
          <w:color w:val="000000" w:themeColor="text1"/>
        </w:rPr>
        <w:t>校得審酌其請假事由</w:t>
      </w:r>
      <w:r w:rsidR="00ED6527" w:rsidRPr="00A75F17">
        <w:rPr>
          <w:rFonts w:hint="eastAsia"/>
          <w:color w:val="000000" w:themeColor="text1"/>
        </w:rPr>
        <w:t>後</w:t>
      </w:r>
      <w:r w:rsidR="00ED6527" w:rsidRPr="00A75F17">
        <w:rPr>
          <w:color w:val="000000" w:themeColor="text1"/>
        </w:rPr>
        <w:t>，</w:t>
      </w:r>
      <w:r w:rsidRPr="00A75F17">
        <w:rPr>
          <w:rFonts w:hint="eastAsia"/>
          <w:color w:val="000000" w:themeColor="text1"/>
        </w:rPr>
        <w:t>准</w:t>
      </w:r>
      <w:r w:rsidRPr="002606F6">
        <w:rPr>
          <w:rFonts w:hint="eastAsia"/>
        </w:rPr>
        <w:t>予補行考試或採其他方式評量之，成績採計方式如下：</w:t>
      </w:r>
      <w:r w:rsidRPr="002606F6">
        <w:t xml:space="preserve"> </w:t>
      </w:r>
    </w:p>
    <w:p w14:paraId="4BD9783D" w14:textId="0A608495" w:rsidR="009027BF" w:rsidRPr="002606F6" w:rsidRDefault="009027BF" w:rsidP="00EB35D4">
      <w:pPr>
        <w:pStyle w:val="Default"/>
        <w:ind w:leftChars="250" w:left="850" w:hangingChars="104" w:hanging="250"/>
      </w:pPr>
      <w:r w:rsidRPr="002606F6">
        <w:lastRenderedPageBreak/>
        <w:t>1.</w:t>
      </w:r>
      <w:r w:rsidRPr="002606F6">
        <w:rPr>
          <w:rFonts w:hint="eastAsia"/>
        </w:rPr>
        <w:t>請公假、病假</w:t>
      </w:r>
      <w:r w:rsidR="00C44A48" w:rsidRPr="00A75F17">
        <w:rPr>
          <w:rFonts w:hint="eastAsia"/>
          <w:color w:val="000000" w:themeColor="text1"/>
        </w:rPr>
        <w:t>住院</w:t>
      </w:r>
      <w:r w:rsidRPr="002606F6">
        <w:t>(</w:t>
      </w:r>
      <w:r w:rsidRPr="002606F6">
        <w:rPr>
          <w:rFonts w:hint="eastAsia"/>
        </w:rPr>
        <w:t>須持公立醫院、教學醫院證明</w:t>
      </w:r>
      <w:r w:rsidRPr="002606F6">
        <w:t>)</w:t>
      </w:r>
      <w:r w:rsidRPr="002606F6">
        <w:rPr>
          <w:rFonts w:hint="eastAsia"/>
        </w:rPr>
        <w:t>、喪假</w:t>
      </w:r>
      <w:r w:rsidRPr="002606F6">
        <w:t>(</w:t>
      </w:r>
      <w:r w:rsidRPr="002606F6">
        <w:rPr>
          <w:rFonts w:hint="eastAsia"/>
        </w:rPr>
        <w:t>須持直系血親尊親屬喪亡證明文件</w:t>
      </w:r>
      <w:r w:rsidRPr="002606F6">
        <w:t>)</w:t>
      </w:r>
      <w:r w:rsidRPr="002606F6">
        <w:rPr>
          <w:rFonts w:hint="eastAsia"/>
        </w:rPr>
        <w:t>、產前假、娩假、育嬰假、流產假、陪產假、生理假，其成績按實得分數計算。</w:t>
      </w:r>
      <w:r w:rsidRPr="002606F6">
        <w:t xml:space="preserve"> </w:t>
      </w:r>
    </w:p>
    <w:p w14:paraId="70E68B0F" w14:textId="690884A0" w:rsidR="009027BF" w:rsidRPr="002606F6" w:rsidRDefault="009027BF" w:rsidP="00EB35D4">
      <w:pPr>
        <w:pStyle w:val="Default"/>
        <w:ind w:leftChars="250" w:left="850" w:hangingChars="104" w:hanging="250"/>
      </w:pPr>
      <w:r w:rsidRPr="002606F6">
        <w:t>2.</w:t>
      </w:r>
      <w:r w:rsidR="004F5AC4" w:rsidRPr="004F5AC4">
        <w:rPr>
          <w:rFonts w:hAnsi="標楷體" w:hint="eastAsia"/>
        </w:rPr>
        <w:t xml:space="preserve"> </w:t>
      </w:r>
      <w:r w:rsidR="004F5AC4" w:rsidRPr="00DD3B7C">
        <w:rPr>
          <w:rFonts w:hAnsi="標楷體" w:hint="eastAsia"/>
        </w:rPr>
        <w:t>病假未住院（須持</w:t>
      </w:r>
      <w:r w:rsidR="004F5AC4" w:rsidRPr="00A75F17">
        <w:rPr>
          <w:rFonts w:hAnsi="標楷體" w:hint="eastAsia"/>
          <w:color w:val="000000" w:themeColor="text1"/>
        </w:rPr>
        <w:t>醫</w:t>
      </w:r>
      <w:r w:rsidR="004F5AC4" w:rsidRPr="00A75F17">
        <w:rPr>
          <w:rFonts w:hAnsi="標楷體"/>
          <w:color w:val="000000" w:themeColor="text1"/>
        </w:rPr>
        <w:t>院診斷書，註明</w:t>
      </w:r>
      <w:r w:rsidR="004F5AC4" w:rsidRPr="00A75F17">
        <w:rPr>
          <w:rFonts w:hAnsi="標楷體" w:hint="eastAsia"/>
          <w:color w:val="000000" w:themeColor="text1"/>
        </w:rPr>
        <w:t>「</w:t>
      </w:r>
      <w:r w:rsidR="004F5AC4" w:rsidRPr="00A75F17">
        <w:rPr>
          <w:rFonts w:hAnsi="標楷體"/>
          <w:color w:val="000000" w:themeColor="text1"/>
        </w:rPr>
        <w:t>宜家中休養」</w:t>
      </w:r>
      <w:r w:rsidR="004F5AC4" w:rsidRPr="00DD3B7C">
        <w:rPr>
          <w:rFonts w:hAnsi="標楷體" w:hint="eastAsia"/>
        </w:rPr>
        <w:t>）、婚假者，</w:t>
      </w:r>
      <w:r w:rsidRPr="002606F6">
        <w:rPr>
          <w:rFonts w:hint="eastAsia"/>
        </w:rPr>
        <w:t>成績超過及格基準，以及格成績計算；未超過及格基準者，按實得分數計算。</w:t>
      </w:r>
      <w:r w:rsidRPr="002606F6">
        <w:t xml:space="preserve"> </w:t>
      </w:r>
    </w:p>
    <w:p w14:paraId="5771A28D" w14:textId="53E19368" w:rsidR="009027BF" w:rsidRPr="002606F6" w:rsidRDefault="009027BF" w:rsidP="00EB35D4">
      <w:pPr>
        <w:pStyle w:val="Default"/>
        <w:ind w:leftChars="250" w:left="850" w:hangingChars="104" w:hanging="250"/>
      </w:pPr>
      <w:r w:rsidRPr="002606F6">
        <w:t>3.</w:t>
      </w:r>
      <w:r w:rsidRPr="002606F6">
        <w:rPr>
          <w:rFonts w:hint="eastAsia"/>
        </w:rPr>
        <w:t>其餘</w:t>
      </w:r>
      <w:r w:rsidR="00A75F17">
        <w:rPr>
          <w:rFonts w:hint="eastAsia"/>
        </w:rPr>
        <w:t>特殊事故</w:t>
      </w:r>
      <w:r w:rsidRPr="002606F6">
        <w:rPr>
          <w:rFonts w:hint="eastAsia"/>
        </w:rPr>
        <w:t>召開專案會議定之。</w:t>
      </w:r>
      <w:r w:rsidRPr="002606F6">
        <w:t xml:space="preserve"> </w:t>
      </w:r>
    </w:p>
    <w:p w14:paraId="3D75EED6" w14:textId="77777777" w:rsidR="009027BF" w:rsidRPr="002606F6" w:rsidRDefault="00EB35D4" w:rsidP="00EB35D4">
      <w:pPr>
        <w:pStyle w:val="Default"/>
        <w:ind w:leftChars="250" w:left="850" w:hangingChars="104" w:hanging="250"/>
      </w:pPr>
      <w:r>
        <w:rPr>
          <w:rFonts w:hint="eastAsia"/>
        </w:rPr>
        <w:t xml:space="preserve">  </w:t>
      </w:r>
      <w:r w:rsidR="009027BF" w:rsidRPr="002606F6">
        <w:rPr>
          <w:rFonts w:hint="eastAsia"/>
        </w:rPr>
        <w:t>無故缺考者，不准補行考試，成績以零分計算。</w:t>
      </w:r>
      <w:r w:rsidR="009027BF" w:rsidRPr="002606F6">
        <w:t xml:space="preserve"> </w:t>
      </w:r>
    </w:p>
    <w:p w14:paraId="0B33F0D4" w14:textId="255F944F" w:rsidR="008945D1" w:rsidRPr="00A75F17" w:rsidRDefault="008945D1" w:rsidP="00A75F17">
      <w:pPr>
        <w:pStyle w:val="Default"/>
        <w:ind w:leftChars="118" w:left="768" w:hangingChars="202" w:hanging="485"/>
        <w:rPr>
          <w:rFonts w:hint="eastAsia"/>
        </w:rPr>
      </w:pPr>
      <w:r w:rsidRPr="002606F6">
        <w:rPr>
          <w:rFonts w:hint="eastAsia"/>
        </w:rPr>
        <w:t>(七</w:t>
      </w:r>
      <w:r w:rsidRPr="00A75F17">
        <w:rPr>
          <w:rFonts w:hint="eastAsia"/>
          <w:color w:val="000000" w:themeColor="text1"/>
        </w:rPr>
        <w:t>)</w:t>
      </w:r>
      <w:r w:rsidRPr="00A75F17">
        <w:rPr>
          <w:color w:val="000000" w:themeColor="text1"/>
        </w:rPr>
        <w:t>學生</w:t>
      </w:r>
      <w:r w:rsidR="00ED6527" w:rsidRPr="00A75F17">
        <w:rPr>
          <w:rFonts w:hint="eastAsia"/>
          <w:color w:val="000000" w:themeColor="text1"/>
        </w:rPr>
        <w:t>曠</w:t>
      </w:r>
      <w:r w:rsidR="00ED6527" w:rsidRPr="00A75F17">
        <w:rPr>
          <w:color w:val="000000" w:themeColor="text1"/>
        </w:rPr>
        <w:t>課及事假</w:t>
      </w:r>
      <w:r w:rsidR="00ED6527" w:rsidRPr="00A75F17">
        <w:rPr>
          <w:rFonts w:hint="eastAsia"/>
          <w:color w:val="000000" w:themeColor="text1"/>
        </w:rPr>
        <w:t>之</w:t>
      </w:r>
      <w:r w:rsidR="00ED6527" w:rsidRPr="00A75F17">
        <w:rPr>
          <w:color w:val="000000" w:themeColor="text1"/>
        </w:rPr>
        <w:t>缺課節數合計達該科目全學期總修</w:t>
      </w:r>
      <w:r w:rsidR="00ED6527" w:rsidRPr="00A75F17">
        <w:rPr>
          <w:rFonts w:hint="eastAsia"/>
          <w:color w:val="000000" w:themeColor="text1"/>
        </w:rPr>
        <w:t>習</w:t>
      </w:r>
      <w:r w:rsidR="00ED6527" w:rsidRPr="00A75F17">
        <w:rPr>
          <w:color w:val="000000" w:themeColor="text1"/>
        </w:rPr>
        <w:t>節數三分之一者，</w:t>
      </w:r>
      <w:r w:rsidR="004F5AC4">
        <w:t>該科目學期學業成績以</w:t>
      </w:r>
      <w:r w:rsidR="004F5AC4">
        <w:rPr>
          <w:rFonts w:hint="eastAsia"/>
        </w:rPr>
        <w:t>零</w:t>
      </w:r>
      <w:r w:rsidRPr="002606F6">
        <w:t>分計算</w:t>
      </w:r>
      <w:r w:rsidRPr="00A75F17">
        <w:rPr>
          <w:color w:val="000000" w:themeColor="text1"/>
        </w:rPr>
        <w:t>。</w:t>
      </w:r>
      <w:r w:rsidR="00ED6527" w:rsidRPr="00A75F17">
        <w:rPr>
          <w:rFonts w:hint="eastAsia"/>
          <w:color w:val="000000" w:themeColor="text1"/>
        </w:rPr>
        <w:t>但</w:t>
      </w:r>
      <w:r w:rsidR="00ED6527" w:rsidRPr="00A75F17">
        <w:rPr>
          <w:color w:val="000000" w:themeColor="text1"/>
        </w:rPr>
        <w:t>因學生或其家庭發生重大變故所請事假而缺</w:t>
      </w:r>
      <w:r w:rsidR="00ED6527" w:rsidRPr="00A75F17">
        <w:rPr>
          <w:rFonts w:hint="eastAsia"/>
          <w:color w:val="000000" w:themeColor="text1"/>
        </w:rPr>
        <w:t>課</w:t>
      </w:r>
      <w:r w:rsidR="00ED6527" w:rsidRPr="00A75F17">
        <w:rPr>
          <w:color w:val="000000" w:themeColor="text1"/>
        </w:rPr>
        <w:t>之節數，經提學生事務</w:t>
      </w:r>
      <w:r w:rsidR="00A75AEA" w:rsidRPr="00A75F17">
        <w:rPr>
          <w:rFonts w:hint="eastAsia"/>
          <w:color w:val="000000" w:themeColor="text1"/>
        </w:rPr>
        <w:t>相關</w:t>
      </w:r>
      <w:r w:rsidR="00ED6527" w:rsidRPr="00A75F17">
        <w:rPr>
          <w:color w:val="000000" w:themeColor="text1"/>
        </w:rPr>
        <w:t>會議</w:t>
      </w:r>
      <w:r w:rsidR="00A75AEA" w:rsidRPr="00A75F17">
        <w:rPr>
          <w:rFonts w:hint="eastAsia"/>
          <w:color w:val="000000" w:themeColor="text1"/>
        </w:rPr>
        <w:t>通</w:t>
      </w:r>
      <w:r w:rsidR="00A75AEA" w:rsidRPr="00A75F17">
        <w:rPr>
          <w:color w:val="000000" w:themeColor="text1"/>
        </w:rPr>
        <w:t>過後，得不納入計算。</w:t>
      </w:r>
    </w:p>
    <w:p w14:paraId="62AAAABD" w14:textId="77777777" w:rsidR="009027BF" w:rsidRPr="002606F6" w:rsidRDefault="009027BF" w:rsidP="001C2512">
      <w:pPr>
        <w:pStyle w:val="Default"/>
        <w:ind w:leftChars="118" w:left="768" w:hangingChars="202" w:hanging="485"/>
      </w:pPr>
      <w:r w:rsidRPr="002606F6">
        <w:t>(</w:t>
      </w:r>
      <w:r w:rsidRPr="002606F6">
        <w:rPr>
          <w:rFonts w:hint="eastAsia"/>
        </w:rPr>
        <w:t>八</w:t>
      </w:r>
      <w:r w:rsidRPr="002606F6">
        <w:t>)</w:t>
      </w:r>
      <w:r w:rsidRPr="002606F6">
        <w:rPr>
          <w:rFonts w:hint="eastAsia"/>
        </w:rPr>
        <w:t>定期學業成績評量請假，經學校准假者，得參加補行考試，依下列方式辦理：</w:t>
      </w:r>
      <w:r w:rsidRPr="002606F6">
        <w:t xml:space="preserve"> </w:t>
      </w:r>
    </w:p>
    <w:p w14:paraId="4864F791" w14:textId="77777777" w:rsidR="009027BF" w:rsidRPr="002606F6" w:rsidRDefault="001C2512" w:rsidP="001C2512">
      <w:pPr>
        <w:pStyle w:val="Default"/>
        <w:ind w:leftChars="118" w:left="849" w:hangingChars="236" w:hanging="566"/>
      </w:pPr>
      <w:r>
        <w:rPr>
          <w:rFonts w:hint="eastAsia"/>
        </w:rPr>
        <w:t xml:space="preserve">   </w:t>
      </w:r>
      <w:r w:rsidR="009027BF" w:rsidRPr="002606F6">
        <w:t>1.</w:t>
      </w:r>
      <w:r w:rsidR="009027BF" w:rsidRPr="002606F6">
        <w:rPr>
          <w:rFonts w:hint="eastAsia"/>
        </w:rPr>
        <w:t>銷假日未超過定期學業成績評量結束後三個上班日者，應於銷假日當天向教務處報到，由教務處安排參加補行考試，不參加補行考試者，缺考科目以零分計算，且不得要求再次補行考試。</w:t>
      </w:r>
      <w:r w:rsidR="009027BF" w:rsidRPr="002606F6">
        <w:t xml:space="preserve"> </w:t>
      </w:r>
    </w:p>
    <w:p w14:paraId="647A4686" w14:textId="77777777" w:rsidR="009027BF" w:rsidRPr="002606F6" w:rsidRDefault="001C2512" w:rsidP="001C2512">
      <w:pPr>
        <w:pStyle w:val="Default"/>
        <w:ind w:leftChars="118" w:left="849" w:hangingChars="236" w:hanging="566"/>
      </w:pPr>
      <w:r>
        <w:rPr>
          <w:rFonts w:hint="eastAsia"/>
        </w:rPr>
        <w:t xml:space="preserve">  </w:t>
      </w:r>
      <w:r w:rsidRPr="00A75AEA">
        <w:rPr>
          <w:rFonts w:hint="eastAsia"/>
          <w:color w:val="0000FF"/>
        </w:rPr>
        <w:t xml:space="preserve"> </w:t>
      </w:r>
      <w:r w:rsidR="009027BF" w:rsidRPr="004E5746">
        <w:rPr>
          <w:color w:val="000000" w:themeColor="text1"/>
        </w:rPr>
        <w:t>2.</w:t>
      </w:r>
      <w:r w:rsidR="009027BF" w:rsidRPr="004E5746">
        <w:rPr>
          <w:rFonts w:hint="eastAsia"/>
          <w:color w:val="000000" w:themeColor="text1"/>
        </w:rPr>
        <w:t>銷假日超過定期學業成績評量結束後三個上班日者，該次定期學業成績評量成績不併入學期成績計算，學期成績計算依日常評量及其他次定期評量調整占分比例。缺考科目成績欄應以空白呈現。</w:t>
      </w:r>
      <w:r w:rsidR="009027BF" w:rsidRPr="002606F6">
        <w:t xml:space="preserve"> </w:t>
      </w:r>
    </w:p>
    <w:p w14:paraId="41F05C25" w14:textId="77777777" w:rsidR="009027BF" w:rsidRPr="002606F6" w:rsidRDefault="009027BF" w:rsidP="001C2512">
      <w:pPr>
        <w:pStyle w:val="Default"/>
        <w:spacing w:after="90"/>
        <w:ind w:leftChars="118" w:left="768" w:hangingChars="202" w:hanging="485"/>
      </w:pPr>
      <w:r w:rsidRPr="002606F6">
        <w:t>(</w:t>
      </w:r>
      <w:r w:rsidRPr="002606F6">
        <w:rPr>
          <w:rFonts w:hint="eastAsia"/>
        </w:rPr>
        <w:t>九</w:t>
      </w:r>
      <w:r w:rsidRPr="002606F6">
        <w:t>)</w:t>
      </w:r>
      <w:r w:rsidRPr="002606F6">
        <w:rPr>
          <w:rFonts w:hint="eastAsia"/>
        </w:rPr>
        <w:t>經鑑定為學科免修之資優學生、身心障礙學生其成績評量依相關規定個案處理。</w:t>
      </w:r>
    </w:p>
    <w:p w14:paraId="3D0BCCA3" w14:textId="77777777" w:rsidR="009027BF" w:rsidRPr="002606F6" w:rsidRDefault="009027BF" w:rsidP="001C2512">
      <w:pPr>
        <w:pStyle w:val="Default"/>
        <w:spacing w:after="90"/>
        <w:ind w:leftChars="118" w:left="768" w:hangingChars="202" w:hanging="485"/>
      </w:pPr>
      <w:r w:rsidRPr="002606F6">
        <w:t>(</w:t>
      </w:r>
      <w:r w:rsidRPr="002606F6">
        <w:rPr>
          <w:rFonts w:hint="eastAsia"/>
        </w:rPr>
        <w:t>十</w:t>
      </w:r>
      <w:r w:rsidRPr="002606F6">
        <w:t>)</w:t>
      </w:r>
      <w:r w:rsidRPr="002606F6">
        <w:rPr>
          <w:rFonts w:hint="eastAsia"/>
        </w:rPr>
        <w:t>每一科目成績均以</w:t>
      </w:r>
      <w:r w:rsidRPr="002606F6">
        <w:t>100</w:t>
      </w:r>
      <w:r w:rsidRPr="002606F6">
        <w:rPr>
          <w:rFonts w:hint="eastAsia"/>
        </w:rPr>
        <w:t>分為滿分，成績採計至整數，小數均以四捨五入計算。</w:t>
      </w:r>
    </w:p>
    <w:p w14:paraId="08B650DA" w14:textId="282A5C98" w:rsidR="009027BF" w:rsidRPr="002606F6" w:rsidRDefault="009027BF" w:rsidP="001C2512">
      <w:pPr>
        <w:pStyle w:val="Default"/>
        <w:ind w:leftChars="118" w:left="768" w:hangingChars="202" w:hanging="485"/>
      </w:pPr>
      <w:r w:rsidRPr="002606F6">
        <w:t>(</w:t>
      </w:r>
      <w:r w:rsidRPr="002606F6">
        <w:rPr>
          <w:rFonts w:hint="eastAsia"/>
        </w:rPr>
        <w:t>十一</w:t>
      </w:r>
      <w:r w:rsidRPr="002606F6">
        <w:t>)</w:t>
      </w:r>
      <w:r w:rsidRPr="002606F6">
        <w:rPr>
          <w:rFonts w:hint="eastAsia"/>
        </w:rPr>
        <w:t>學期學業</w:t>
      </w:r>
      <w:r w:rsidR="00A75AEA" w:rsidRPr="00670D43">
        <w:rPr>
          <w:rFonts w:hint="eastAsia"/>
          <w:color w:val="000000" w:themeColor="text1"/>
        </w:rPr>
        <w:t>成</w:t>
      </w:r>
      <w:r w:rsidR="00A75AEA" w:rsidRPr="00670D43">
        <w:rPr>
          <w:color w:val="000000" w:themeColor="text1"/>
        </w:rPr>
        <w:t>績</w:t>
      </w:r>
      <w:r w:rsidRPr="002606F6">
        <w:rPr>
          <w:rFonts w:hint="eastAsia"/>
        </w:rPr>
        <w:t>總平均之計算，為各科目學期成績乘以各該科目學分數所得之總和，再以總學分數除之。學期學業</w:t>
      </w:r>
      <w:r w:rsidR="00A75AEA" w:rsidRPr="00670D43">
        <w:rPr>
          <w:rFonts w:hint="eastAsia"/>
          <w:color w:val="000000" w:themeColor="text1"/>
        </w:rPr>
        <w:t>成</w:t>
      </w:r>
      <w:r w:rsidR="00A75AEA" w:rsidRPr="00670D43">
        <w:rPr>
          <w:color w:val="000000" w:themeColor="text1"/>
        </w:rPr>
        <w:t>績</w:t>
      </w:r>
      <w:r w:rsidRPr="002606F6">
        <w:rPr>
          <w:rFonts w:hint="eastAsia"/>
        </w:rPr>
        <w:t>總平均採計至小數第一位，小數第二位以四捨五入計算。</w:t>
      </w:r>
    </w:p>
    <w:p w14:paraId="5548612F" w14:textId="0579F9CC" w:rsidR="009027BF" w:rsidRPr="002606F6" w:rsidRDefault="009027BF" w:rsidP="001C2512">
      <w:pPr>
        <w:pStyle w:val="Default"/>
        <w:spacing w:after="90"/>
        <w:ind w:leftChars="118" w:left="768" w:hangingChars="202" w:hanging="485"/>
      </w:pPr>
      <w:r w:rsidRPr="00766411">
        <w:rPr>
          <w:color w:val="000000" w:themeColor="text1"/>
        </w:rPr>
        <w:t>(</w:t>
      </w:r>
      <w:r w:rsidRPr="00766411">
        <w:rPr>
          <w:rFonts w:hint="eastAsia"/>
          <w:color w:val="000000" w:themeColor="text1"/>
        </w:rPr>
        <w:t>十二</w:t>
      </w:r>
      <w:r w:rsidRPr="00766411">
        <w:rPr>
          <w:color w:val="000000" w:themeColor="text1"/>
        </w:rPr>
        <w:t>)</w:t>
      </w:r>
      <w:r w:rsidRPr="00766411">
        <w:rPr>
          <w:rFonts w:hint="eastAsia"/>
          <w:color w:val="000000" w:themeColor="text1"/>
        </w:rPr>
        <w:t>學期</w:t>
      </w:r>
      <w:r w:rsidR="00FF7ED4" w:rsidRPr="00766411">
        <w:rPr>
          <w:rFonts w:hint="eastAsia"/>
          <w:color w:val="000000" w:themeColor="text1"/>
        </w:rPr>
        <w:t>學業</w:t>
      </w:r>
      <w:r w:rsidRPr="00766411">
        <w:rPr>
          <w:rFonts w:hint="eastAsia"/>
          <w:color w:val="000000" w:themeColor="text1"/>
        </w:rPr>
        <w:t>成績</w:t>
      </w:r>
      <w:r w:rsidR="00FF7ED4" w:rsidRPr="00766411">
        <w:rPr>
          <w:rFonts w:hint="eastAsia"/>
          <w:color w:val="000000" w:themeColor="text1"/>
        </w:rPr>
        <w:t>達</w:t>
      </w:r>
      <w:r w:rsidRPr="00766411">
        <w:rPr>
          <w:rFonts w:hint="eastAsia"/>
          <w:color w:val="000000" w:themeColor="text1"/>
        </w:rPr>
        <w:t>及格</w:t>
      </w:r>
      <w:r w:rsidR="00FF7ED4" w:rsidRPr="00766411">
        <w:rPr>
          <w:rFonts w:hint="eastAsia"/>
          <w:color w:val="000000" w:themeColor="text1"/>
        </w:rPr>
        <w:t>基準</w:t>
      </w:r>
      <w:r w:rsidRPr="00766411">
        <w:rPr>
          <w:rFonts w:hint="eastAsia"/>
          <w:color w:val="000000" w:themeColor="text1"/>
        </w:rPr>
        <w:t>之科目，授予學分；</w:t>
      </w:r>
      <w:r w:rsidR="008605A1" w:rsidRPr="00766411">
        <w:rPr>
          <w:rFonts w:hint="eastAsia"/>
          <w:color w:val="000000" w:themeColor="text1"/>
        </w:rPr>
        <w:t>學年</w:t>
      </w:r>
      <w:r w:rsidR="00FF7ED4" w:rsidRPr="00766411">
        <w:rPr>
          <w:rFonts w:hint="eastAsia"/>
          <w:color w:val="000000" w:themeColor="text1"/>
        </w:rPr>
        <w:t>學業</w:t>
      </w:r>
      <w:r w:rsidR="008605A1" w:rsidRPr="00766411">
        <w:rPr>
          <w:rFonts w:hint="eastAsia"/>
          <w:color w:val="000000" w:themeColor="text1"/>
        </w:rPr>
        <w:t>成績達及格基準</w:t>
      </w:r>
      <w:r w:rsidR="00FF7ED4" w:rsidRPr="00766411">
        <w:rPr>
          <w:rFonts w:hint="eastAsia"/>
          <w:color w:val="000000" w:themeColor="text1"/>
        </w:rPr>
        <w:t>之科目</w:t>
      </w:r>
      <w:r w:rsidR="008605A1" w:rsidRPr="00766411">
        <w:rPr>
          <w:rFonts w:hint="eastAsia"/>
          <w:color w:val="000000" w:themeColor="text1"/>
        </w:rPr>
        <w:t>，該學年度各學期</w:t>
      </w:r>
      <w:r w:rsidR="00FF7ED4" w:rsidRPr="00766411">
        <w:rPr>
          <w:rFonts w:hint="eastAsia"/>
          <w:color w:val="000000" w:themeColor="text1"/>
        </w:rPr>
        <w:t>均</w:t>
      </w:r>
      <w:r w:rsidR="008605A1" w:rsidRPr="00766411">
        <w:rPr>
          <w:rFonts w:hint="eastAsia"/>
          <w:color w:val="000000" w:themeColor="text1"/>
        </w:rPr>
        <w:t>授予學分</w:t>
      </w:r>
      <w:r w:rsidR="00FF7ED4" w:rsidRPr="00766411">
        <w:rPr>
          <w:rFonts w:hint="eastAsia"/>
          <w:color w:val="000000" w:themeColor="text1"/>
        </w:rPr>
        <w:t>；</w:t>
      </w:r>
      <w:r w:rsidR="004E4F45" w:rsidRPr="00766411">
        <w:rPr>
          <w:rFonts w:hint="eastAsia"/>
          <w:color w:val="000000" w:themeColor="text1"/>
        </w:rPr>
        <w:t>但</w:t>
      </w:r>
      <w:r w:rsidR="00FF7ED4" w:rsidRPr="00766411">
        <w:rPr>
          <w:rFonts w:hint="eastAsia"/>
          <w:color w:val="000000" w:themeColor="text1"/>
        </w:rPr>
        <w:t>各學期成績仍以該學期實得分數登錄</w:t>
      </w:r>
      <w:r w:rsidR="004B074E" w:rsidRPr="00766411">
        <w:rPr>
          <w:rFonts w:hint="eastAsia"/>
          <w:color w:val="000000" w:themeColor="text1"/>
        </w:rPr>
        <w:t>。</w:t>
      </w:r>
      <w:r w:rsidRPr="002606F6">
        <w:rPr>
          <w:rFonts w:hint="eastAsia"/>
        </w:rPr>
        <w:t>及格基準依高級中等學校學生學習評量辦法相關規定辦理。</w:t>
      </w:r>
    </w:p>
    <w:p w14:paraId="54C5256F" w14:textId="1586DC38" w:rsidR="009027BF" w:rsidRPr="002606F6" w:rsidRDefault="009027BF" w:rsidP="001C2512">
      <w:pPr>
        <w:pStyle w:val="Default"/>
        <w:ind w:leftChars="118" w:left="768" w:hangingChars="202" w:hanging="485"/>
      </w:pPr>
      <w:r w:rsidRPr="002606F6">
        <w:t>(</w:t>
      </w:r>
      <w:r w:rsidRPr="002606F6">
        <w:rPr>
          <w:rFonts w:hint="eastAsia"/>
        </w:rPr>
        <w:t>十三</w:t>
      </w:r>
      <w:r w:rsidRPr="002606F6">
        <w:t>)</w:t>
      </w:r>
      <w:r w:rsidRPr="002606F6">
        <w:rPr>
          <w:rFonts w:hint="eastAsia"/>
        </w:rPr>
        <w:t>學期成績不及格之科目，其成績達高級中等學校學生學習評量辦法相關規定基準者，得於各該學期學校規定期限內補考。每學期補考以辦理一次為限。</w:t>
      </w:r>
      <w:r w:rsidR="00A75AEA" w:rsidRPr="00766411">
        <w:rPr>
          <w:rFonts w:hint="eastAsia"/>
          <w:color w:val="000000" w:themeColor="text1"/>
        </w:rPr>
        <w:t>但</w:t>
      </w:r>
      <w:r w:rsidR="00A75AEA" w:rsidRPr="00766411">
        <w:rPr>
          <w:color w:val="000000" w:themeColor="text1"/>
        </w:rPr>
        <w:t>學生因故不能</w:t>
      </w:r>
      <w:r w:rsidR="00A75AEA" w:rsidRPr="00766411">
        <w:rPr>
          <w:rFonts w:hint="eastAsia"/>
          <w:color w:val="000000" w:themeColor="text1"/>
        </w:rPr>
        <w:t>參</w:t>
      </w:r>
      <w:r w:rsidR="00A75AEA" w:rsidRPr="00766411">
        <w:rPr>
          <w:color w:val="000000" w:themeColor="text1"/>
        </w:rPr>
        <w:t>加補考，經學校核准給假</w:t>
      </w:r>
      <w:r w:rsidR="00A75AEA" w:rsidRPr="00766411">
        <w:rPr>
          <w:rFonts w:hint="eastAsia"/>
          <w:color w:val="000000" w:themeColor="text1"/>
        </w:rPr>
        <w:t>者</w:t>
      </w:r>
      <w:r w:rsidR="00A75AEA" w:rsidRPr="00766411">
        <w:rPr>
          <w:color w:val="000000" w:themeColor="text1"/>
        </w:rPr>
        <w:t>，學校得審酌其請假事由後，准予補行考試或採其他方式評量之。</w:t>
      </w:r>
    </w:p>
    <w:p w14:paraId="2A39F99A" w14:textId="77777777" w:rsidR="009027BF" w:rsidRPr="002606F6" w:rsidRDefault="009027BF" w:rsidP="001C2512">
      <w:pPr>
        <w:pStyle w:val="Default"/>
        <w:ind w:leftChars="118" w:left="768" w:hangingChars="202" w:hanging="485"/>
      </w:pPr>
      <w:r w:rsidRPr="002606F6">
        <w:t>(</w:t>
      </w:r>
      <w:r w:rsidRPr="002606F6">
        <w:rPr>
          <w:rFonts w:hint="eastAsia"/>
        </w:rPr>
        <w:t>十四</w:t>
      </w:r>
      <w:r w:rsidRPr="002606F6">
        <w:t>)</w:t>
      </w:r>
      <w:r w:rsidRPr="002606F6">
        <w:rPr>
          <w:rFonts w:hint="eastAsia"/>
        </w:rPr>
        <w:t>各類學生學期</w:t>
      </w:r>
      <w:r w:rsidR="002D7BE9" w:rsidRPr="002606F6">
        <w:rPr>
          <w:rFonts w:hint="eastAsia"/>
        </w:rPr>
        <w:t>學業</w:t>
      </w:r>
      <w:r w:rsidRPr="002606F6">
        <w:rPr>
          <w:rFonts w:hint="eastAsia"/>
        </w:rPr>
        <w:t>成績及格與不及格得予補考基準：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60"/>
        <w:gridCol w:w="994"/>
        <w:gridCol w:w="980"/>
        <w:gridCol w:w="966"/>
        <w:gridCol w:w="945"/>
        <w:gridCol w:w="993"/>
        <w:gridCol w:w="1024"/>
      </w:tblGrid>
      <w:tr w:rsidR="002D7BE9" w:rsidRPr="002606F6" w14:paraId="4E02BF6E" w14:textId="77777777" w:rsidTr="00B1311E">
        <w:trPr>
          <w:jc w:val="center"/>
        </w:trPr>
        <w:tc>
          <w:tcPr>
            <w:tcW w:w="2460" w:type="dxa"/>
            <w:vMerge w:val="restart"/>
            <w:vAlign w:val="center"/>
          </w:tcPr>
          <w:p w14:paraId="0D296077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2940" w:type="dxa"/>
            <w:gridSpan w:val="3"/>
            <w:vAlign w:val="center"/>
          </w:tcPr>
          <w:p w14:paraId="07666EB4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學期</w:t>
            </w:r>
            <w:r w:rsidR="00396D75" w:rsidRPr="002606F6">
              <w:rPr>
                <w:rFonts w:ascii="標楷體" w:eastAsia="標楷體" w:hAnsi="標楷體" w:hint="eastAsia"/>
                <w:szCs w:val="24"/>
              </w:rPr>
              <w:t>學業</w:t>
            </w:r>
            <w:r w:rsidRPr="002606F6">
              <w:rPr>
                <w:rFonts w:ascii="標楷體" w:eastAsia="標楷體" w:hAnsi="標楷體" w:hint="eastAsia"/>
                <w:szCs w:val="24"/>
              </w:rPr>
              <w:t>成績及格基準</w:t>
            </w:r>
          </w:p>
        </w:tc>
        <w:tc>
          <w:tcPr>
            <w:tcW w:w="2962" w:type="dxa"/>
            <w:gridSpan w:val="3"/>
            <w:vAlign w:val="center"/>
          </w:tcPr>
          <w:p w14:paraId="7FB1AF13" w14:textId="77777777" w:rsidR="00396D75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學期</w:t>
            </w:r>
            <w:r w:rsidR="00396D75" w:rsidRPr="002606F6">
              <w:rPr>
                <w:rFonts w:ascii="標楷體" w:eastAsia="標楷體" w:hAnsi="標楷體" w:hint="eastAsia"/>
                <w:szCs w:val="24"/>
              </w:rPr>
              <w:t>學業</w:t>
            </w:r>
            <w:r w:rsidRPr="002606F6">
              <w:rPr>
                <w:rFonts w:ascii="標楷體" w:eastAsia="標楷體" w:hAnsi="標楷體" w:hint="eastAsia"/>
                <w:szCs w:val="24"/>
              </w:rPr>
              <w:t>成績不及格得</w:t>
            </w:r>
          </w:p>
          <w:p w14:paraId="5E967B3D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申請補考基準</w:t>
            </w:r>
          </w:p>
        </w:tc>
      </w:tr>
      <w:tr w:rsidR="002D7BE9" w:rsidRPr="002606F6" w14:paraId="4DF663B1" w14:textId="77777777" w:rsidTr="00B1311E">
        <w:trPr>
          <w:jc w:val="center"/>
        </w:trPr>
        <w:tc>
          <w:tcPr>
            <w:tcW w:w="2460" w:type="dxa"/>
            <w:vMerge/>
            <w:vAlign w:val="center"/>
          </w:tcPr>
          <w:p w14:paraId="5A76CADB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4" w:type="dxa"/>
            <w:vAlign w:val="center"/>
          </w:tcPr>
          <w:p w14:paraId="1A5122FB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980" w:type="dxa"/>
            <w:vAlign w:val="center"/>
          </w:tcPr>
          <w:p w14:paraId="35B7AE7B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966" w:type="dxa"/>
            <w:vAlign w:val="center"/>
          </w:tcPr>
          <w:p w14:paraId="62AD8078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  <w:tc>
          <w:tcPr>
            <w:tcW w:w="945" w:type="dxa"/>
            <w:vAlign w:val="center"/>
          </w:tcPr>
          <w:p w14:paraId="352668FD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一年級</w:t>
            </w:r>
          </w:p>
        </w:tc>
        <w:tc>
          <w:tcPr>
            <w:tcW w:w="993" w:type="dxa"/>
            <w:vAlign w:val="center"/>
          </w:tcPr>
          <w:p w14:paraId="1D96933F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二年級</w:t>
            </w:r>
          </w:p>
        </w:tc>
        <w:tc>
          <w:tcPr>
            <w:tcW w:w="1024" w:type="dxa"/>
            <w:vAlign w:val="center"/>
          </w:tcPr>
          <w:p w14:paraId="349B897E" w14:textId="77777777" w:rsidR="002D7BE9" w:rsidRPr="002606F6" w:rsidRDefault="002D7BE9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三年級</w:t>
            </w:r>
          </w:p>
        </w:tc>
      </w:tr>
      <w:tr w:rsidR="00C63C75" w:rsidRPr="002606F6" w14:paraId="0FEDCBD5" w14:textId="77777777" w:rsidTr="00B1311E">
        <w:trPr>
          <w:jc w:val="center"/>
        </w:trPr>
        <w:tc>
          <w:tcPr>
            <w:tcW w:w="2460" w:type="dxa"/>
            <w:vAlign w:val="center"/>
          </w:tcPr>
          <w:p w14:paraId="005B4AA2" w14:textId="77777777" w:rsidR="00C63C75" w:rsidRPr="002606F6" w:rsidRDefault="00C63C75" w:rsidP="00396D75">
            <w:pPr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一般學生</w:t>
            </w:r>
          </w:p>
        </w:tc>
        <w:tc>
          <w:tcPr>
            <w:tcW w:w="2940" w:type="dxa"/>
            <w:gridSpan w:val="3"/>
            <w:vAlign w:val="center"/>
          </w:tcPr>
          <w:p w14:paraId="494AC759" w14:textId="77777777" w:rsidR="00C63C75" w:rsidRPr="002606F6" w:rsidRDefault="00C63C75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60分</w:t>
            </w:r>
          </w:p>
        </w:tc>
        <w:tc>
          <w:tcPr>
            <w:tcW w:w="2962" w:type="dxa"/>
            <w:gridSpan w:val="3"/>
            <w:vAlign w:val="center"/>
          </w:tcPr>
          <w:p w14:paraId="54CE7866" w14:textId="77777777" w:rsidR="00C63C75" w:rsidRPr="002606F6" w:rsidRDefault="00C63C75" w:rsidP="00396D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40分</w:t>
            </w:r>
          </w:p>
        </w:tc>
      </w:tr>
      <w:tr w:rsidR="002D7BE9" w:rsidRPr="002606F6" w14:paraId="3EDE64C1" w14:textId="77777777" w:rsidTr="00B1311E">
        <w:trPr>
          <w:jc w:val="center"/>
        </w:trPr>
        <w:tc>
          <w:tcPr>
            <w:tcW w:w="2460" w:type="dxa"/>
            <w:vAlign w:val="center"/>
          </w:tcPr>
          <w:p w14:paraId="30B157A3" w14:textId="77777777" w:rsidR="00C63C75" w:rsidRPr="002606F6" w:rsidRDefault="00C63C75" w:rsidP="00396D75">
            <w:pPr>
              <w:pStyle w:val="Default"/>
            </w:pPr>
            <w:r w:rsidRPr="002606F6">
              <w:t>派外人員子女、退伍軍人、僑生、蒙藏生、重大災害地區學生、原住民及境外優</w:t>
            </w:r>
            <w:r w:rsidRPr="002606F6">
              <w:lastRenderedPageBreak/>
              <w:t>秀科</w:t>
            </w:r>
            <w:r w:rsidR="00A75AEA" w:rsidRPr="00491AE5">
              <w:rPr>
                <w:rFonts w:hint="eastAsia"/>
                <w:color w:val="000000" w:themeColor="text1"/>
              </w:rPr>
              <w:t>學</w:t>
            </w:r>
            <w:r w:rsidRPr="00491AE5">
              <w:rPr>
                <w:color w:val="000000" w:themeColor="text1"/>
              </w:rPr>
              <w:t>技</w:t>
            </w:r>
            <w:r w:rsidR="00A75AEA" w:rsidRPr="00491AE5">
              <w:rPr>
                <w:rFonts w:hint="eastAsia"/>
                <w:color w:val="000000" w:themeColor="text1"/>
              </w:rPr>
              <w:t>術</w:t>
            </w:r>
            <w:r w:rsidRPr="00491AE5">
              <w:rPr>
                <w:color w:val="000000" w:themeColor="text1"/>
              </w:rPr>
              <w:t>人</w:t>
            </w:r>
            <w:r w:rsidRPr="002606F6">
              <w:t>才子女</w:t>
            </w:r>
          </w:p>
        </w:tc>
        <w:tc>
          <w:tcPr>
            <w:tcW w:w="994" w:type="dxa"/>
            <w:vAlign w:val="center"/>
          </w:tcPr>
          <w:p w14:paraId="1E7BD6F8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lastRenderedPageBreak/>
              <w:t>40分</w:t>
            </w:r>
          </w:p>
        </w:tc>
        <w:tc>
          <w:tcPr>
            <w:tcW w:w="980" w:type="dxa"/>
            <w:vAlign w:val="center"/>
          </w:tcPr>
          <w:p w14:paraId="0FF297E7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50分</w:t>
            </w:r>
          </w:p>
        </w:tc>
        <w:tc>
          <w:tcPr>
            <w:tcW w:w="966" w:type="dxa"/>
            <w:vAlign w:val="center"/>
          </w:tcPr>
          <w:p w14:paraId="68BA280C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60分</w:t>
            </w:r>
          </w:p>
        </w:tc>
        <w:tc>
          <w:tcPr>
            <w:tcW w:w="945" w:type="dxa"/>
            <w:vAlign w:val="center"/>
          </w:tcPr>
          <w:p w14:paraId="489F37DD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30分</w:t>
            </w:r>
          </w:p>
        </w:tc>
        <w:tc>
          <w:tcPr>
            <w:tcW w:w="993" w:type="dxa"/>
            <w:vAlign w:val="center"/>
          </w:tcPr>
          <w:p w14:paraId="1F2EFB85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40分</w:t>
            </w:r>
          </w:p>
        </w:tc>
        <w:tc>
          <w:tcPr>
            <w:tcW w:w="1024" w:type="dxa"/>
            <w:vAlign w:val="center"/>
          </w:tcPr>
          <w:p w14:paraId="6873D5CF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40分</w:t>
            </w:r>
          </w:p>
        </w:tc>
      </w:tr>
      <w:tr w:rsidR="00C63C75" w:rsidRPr="002606F6" w14:paraId="39C5851C" w14:textId="77777777" w:rsidTr="00B1311E">
        <w:trPr>
          <w:jc w:val="center"/>
        </w:trPr>
        <w:tc>
          <w:tcPr>
            <w:tcW w:w="2460" w:type="dxa"/>
            <w:vAlign w:val="center"/>
          </w:tcPr>
          <w:p w14:paraId="74CC11EF" w14:textId="77777777" w:rsidR="00C63C75" w:rsidRPr="002606F6" w:rsidRDefault="00C63C75" w:rsidP="00396D75">
            <w:pPr>
              <w:pStyle w:val="Default"/>
            </w:pPr>
            <w:r w:rsidRPr="002606F6">
              <w:t>技藝技能優良學生</w:t>
            </w:r>
          </w:p>
        </w:tc>
        <w:tc>
          <w:tcPr>
            <w:tcW w:w="994" w:type="dxa"/>
            <w:vAlign w:val="center"/>
          </w:tcPr>
          <w:p w14:paraId="53D8E526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50分</w:t>
            </w:r>
          </w:p>
        </w:tc>
        <w:tc>
          <w:tcPr>
            <w:tcW w:w="980" w:type="dxa"/>
            <w:vAlign w:val="center"/>
          </w:tcPr>
          <w:p w14:paraId="42DBCF3A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50分</w:t>
            </w:r>
          </w:p>
        </w:tc>
        <w:tc>
          <w:tcPr>
            <w:tcW w:w="966" w:type="dxa"/>
            <w:vAlign w:val="center"/>
          </w:tcPr>
          <w:p w14:paraId="05A9B78B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60分</w:t>
            </w:r>
          </w:p>
        </w:tc>
        <w:tc>
          <w:tcPr>
            <w:tcW w:w="2962" w:type="dxa"/>
            <w:gridSpan w:val="3"/>
            <w:vAlign w:val="center"/>
          </w:tcPr>
          <w:p w14:paraId="5AF3104F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40分</w:t>
            </w:r>
          </w:p>
        </w:tc>
      </w:tr>
      <w:tr w:rsidR="002D7BE9" w:rsidRPr="002606F6" w14:paraId="1BD1CCE2" w14:textId="77777777" w:rsidTr="00B1311E">
        <w:trPr>
          <w:jc w:val="center"/>
        </w:trPr>
        <w:tc>
          <w:tcPr>
            <w:tcW w:w="2460" w:type="dxa"/>
            <w:vAlign w:val="center"/>
          </w:tcPr>
          <w:p w14:paraId="699057EA" w14:textId="77777777" w:rsidR="00C63C75" w:rsidRPr="002606F6" w:rsidRDefault="00C63C75" w:rsidP="00396D75">
            <w:pPr>
              <w:pStyle w:val="Default"/>
            </w:pPr>
            <w:r w:rsidRPr="002606F6">
              <w:t>運動成績優良學生</w:t>
            </w:r>
          </w:p>
        </w:tc>
        <w:tc>
          <w:tcPr>
            <w:tcW w:w="994" w:type="dxa"/>
            <w:vAlign w:val="center"/>
          </w:tcPr>
          <w:p w14:paraId="6189968E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40分</w:t>
            </w:r>
          </w:p>
        </w:tc>
        <w:tc>
          <w:tcPr>
            <w:tcW w:w="980" w:type="dxa"/>
            <w:vAlign w:val="center"/>
          </w:tcPr>
          <w:p w14:paraId="7661AAA9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40分</w:t>
            </w:r>
          </w:p>
        </w:tc>
        <w:tc>
          <w:tcPr>
            <w:tcW w:w="966" w:type="dxa"/>
            <w:vAlign w:val="center"/>
          </w:tcPr>
          <w:p w14:paraId="1BDD16E0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50分</w:t>
            </w:r>
          </w:p>
        </w:tc>
        <w:tc>
          <w:tcPr>
            <w:tcW w:w="945" w:type="dxa"/>
            <w:vAlign w:val="center"/>
          </w:tcPr>
          <w:p w14:paraId="0BC33E0F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30分</w:t>
            </w:r>
          </w:p>
        </w:tc>
        <w:tc>
          <w:tcPr>
            <w:tcW w:w="993" w:type="dxa"/>
            <w:vAlign w:val="center"/>
          </w:tcPr>
          <w:p w14:paraId="5C307F25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30分</w:t>
            </w:r>
          </w:p>
        </w:tc>
        <w:tc>
          <w:tcPr>
            <w:tcW w:w="1024" w:type="dxa"/>
            <w:vAlign w:val="center"/>
          </w:tcPr>
          <w:p w14:paraId="4B8A8309" w14:textId="77777777" w:rsidR="00C63C75" w:rsidRPr="002606F6" w:rsidRDefault="00C63C75" w:rsidP="00396D75">
            <w:pPr>
              <w:pStyle w:val="Default"/>
              <w:jc w:val="center"/>
            </w:pPr>
            <w:r w:rsidRPr="002606F6">
              <w:t>40分</w:t>
            </w:r>
          </w:p>
        </w:tc>
      </w:tr>
      <w:tr w:rsidR="00C63C75" w:rsidRPr="002606F6" w14:paraId="2647A5A7" w14:textId="77777777" w:rsidTr="00B1311E">
        <w:trPr>
          <w:jc w:val="center"/>
        </w:trPr>
        <w:tc>
          <w:tcPr>
            <w:tcW w:w="2460" w:type="dxa"/>
            <w:vAlign w:val="center"/>
          </w:tcPr>
          <w:p w14:paraId="5AADC10F" w14:textId="77777777" w:rsidR="00C63C75" w:rsidRPr="002606F6" w:rsidRDefault="002D7BE9" w:rsidP="00396D75">
            <w:pPr>
              <w:rPr>
                <w:rFonts w:ascii="標楷體" w:eastAsia="標楷體" w:hAnsi="標楷體"/>
                <w:szCs w:val="24"/>
              </w:rPr>
            </w:pPr>
            <w:r w:rsidRPr="002606F6">
              <w:rPr>
                <w:rFonts w:ascii="標楷體" w:eastAsia="標楷體" w:hAnsi="標楷體" w:hint="eastAsia"/>
                <w:szCs w:val="24"/>
              </w:rPr>
              <w:t>身心障礙學生</w:t>
            </w:r>
          </w:p>
        </w:tc>
        <w:tc>
          <w:tcPr>
            <w:tcW w:w="5902" w:type="dxa"/>
            <w:gridSpan w:val="6"/>
            <w:vAlign w:val="center"/>
          </w:tcPr>
          <w:p w14:paraId="56D436D0" w14:textId="0B6B31D9" w:rsidR="00C63C75" w:rsidRPr="002606F6" w:rsidRDefault="00C63C75" w:rsidP="00491AE5">
            <w:pPr>
              <w:pStyle w:val="Default"/>
              <w:rPr>
                <w:rFonts w:hAnsi="標楷體"/>
              </w:rPr>
            </w:pPr>
            <w:r w:rsidRPr="002606F6">
              <w:t>依特殊教育法</w:t>
            </w:r>
            <w:r w:rsidR="00A75AEA" w:rsidRPr="00491AE5">
              <w:rPr>
                <w:rFonts w:hint="eastAsia"/>
                <w:color w:val="000000" w:themeColor="text1"/>
              </w:rPr>
              <w:t>相</w:t>
            </w:r>
            <w:r w:rsidR="00A75AEA" w:rsidRPr="00491AE5">
              <w:rPr>
                <w:color w:val="000000" w:themeColor="text1"/>
              </w:rPr>
              <w:t>關規定辦理</w:t>
            </w:r>
            <w:r w:rsidRPr="00491AE5">
              <w:rPr>
                <w:color w:val="000000" w:themeColor="text1"/>
              </w:rPr>
              <w:t>。</w:t>
            </w:r>
          </w:p>
        </w:tc>
      </w:tr>
    </w:tbl>
    <w:p w14:paraId="25AAB436" w14:textId="77777777" w:rsidR="00D92EE2" w:rsidRPr="002606F6" w:rsidRDefault="00D92EE2" w:rsidP="00D92EE2">
      <w:pPr>
        <w:pStyle w:val="Default"/>
      </w:pPr>
    </w:p>
    <w:p w14:paraId="20D04C78" w14:textId="42C02BAE" w:rsidR="00D92EE2" w:rsidRPr="002606F6" w:rsidRDefault="00D92EE2" w:rsidP="001C2512">
      <w:pPr>
        <w:pStyle w:val="Default"/>
        <w:spacing w:after="90"/>
        <w:ind w:firstLineChars="118" w:firstLine="283"/>
      </w:pPr>
      <w:r w:rsidRPr="002606F6">
        <w:t>(</w:t>
      </w:r>
      <w:r w:rsidRPr="002606F6">
        <w:rPr>
          <w:rFonts w:hint="eastAsia"/>
        </w:rPr>
        <w:t>十五</w:t>
      </w:r>
      <w:r w:rsidRPr="002606F6">
        <w:t>)</w:t>
      </w:r>
      <w:r w:rsidRPr="002606F6">
        <w:rPr>
          <w:rFonts w:hint="eastAsia"/>
        </w:rPr>
        <w:t>學年學業</w:t>
      </w:r>
      <w:r w:rsidR="00A75AEA" w:rsidRPr="00491AE5">
        <w:rPr>
          <w:rFonts w:hint="eastAsia"/>
          <w:color w:val="000000" w:themeColor="text1"/>
        </w:rPr>
        <w:t>成</w:t>
      </w:r>
      <w:r w:rsidR="00A75AEA" w:rsidRPr="00491AE5">
        <w:rPr>
          <w:color w:val="000000" w:themeColor="text1"/>
        </w:rPr>
        <w:t>績</w:t>
      </w:r>
      <w:r w:rsidRPr="00491AE5">
        <w:rPr>
          <w:rFonts w:hint="eastAsia"/>
          <w:color w:val="000000" w:themeColor="text1"/>
        </w:rPr>
        <w:t>總平均</w:t>
      </w:r>
      <w:r w:rsidR="003B0F09" w:rsidRPr="00491AE5">
        <w:rPr>
          <w:rFonts w:hint="eastAsia"/>
          <w:color w:val="000000" w:themeColor="text1"/>
        </w:rPr>
        <w:t>之計算</w:t>
      </w:r>
      <w:r w:rsidRPr="00491AE5">
        <w:rPr>
          <w:rFonts w:hint="eastAsia"/>
          <w:color w:val="000000" w:themeColor="text1"/>
        </w:rPr>
        <w:t>，以該學年度各學期學業</w:t>
      </w:r>
      <w:r w:rsidR="00BA4685" w:rsidRPr="00491AE5">
        <w:rPr>
          <w:rFonts w:hint="eastAsia"/>
          <w:color w:val="000000" w:themeColor="text1"/>
        </w:rPr>
        <w:t>成</w:t>
      </w:r>
      <w:r w:rsidR="00BA4685" w:rsidRPr="00491AE5">
        <w:rPr>
          <w:color w:val="000000" w:themeColor="text1"/>
        </w:rPr>
        <w:t>績</w:t>
      </w:r>
      <w:r w:rsidRPr="00491AE5">
        <w:rPr>
          <w:rFonts w:hint="eastAsia"/>
          <w:color w:val="000000" w:themeColor="text1"/>
        </w:rPr>
        <w:t>總平均成績</w:t>
      </w:r>
      <w:r w:rsidRPr="002606F6">
        <w:rPr>
          <w:rFonts w:hint="eastAsia"/>
        </w:rPr>
        <w:t>平均。</w:t>
      </w:r>
    </w:p>
    <w:p w14:paraId="72124AB1" w14:textId="72754716" w:rsidR="00D92EE2" w:rsidRPr="002606F6" w:rsidRDefault="00D92EE2" w:rsidP="001C2512">
      <w:pPr>
        <w:pStyle w:val="Default"/>
        <w:ind w:leftChars="118" w:left="991" w:hangingChars="295" w:hanging="708"/>
      </w:pPr>
      <w:r w:rsidRPr="002606F6">
        <w:t>(</w:t>
      </w:r>
      <w:r w:rsidRPr="002606F6">
        <w:rPr>
          <w:rFonts w:hint="eastAsia"/>
        </w:rPr>
        <w:t>十六</w:t>
      </w:r>
      <w:r w:rsidRPr="002606F6">
        <w:t>)</w:t>
      </w:r>
      <w:r w:rsidRPr="00491AE5">
        <w:rPr>
          <w:rFonts w:hint="eastAsia"/>
          <w:color w:val="000000" w:themeColor="text1"/>
        </w:rPr>
        <w:t>學年</w:t>
      </w:r>
      <w:r w:rsidR="00BA4685" w:rsidRPr="00491AE5">
        <w:rPr>
          <w:rFonts w:hint="eastAsia"/>
          <w:color w:val="000000" w:themeColor="text1"/>
        </w:rPr>
        <w:t>各</w:t>
      </w:r>
      <w:r w:rsidR="00BA4685" w:rsidRPr="00491AE5">
        <w:rPr>
          <w:color w:val="000000" w:themeColor="text1"/>
        </w:rPr>
        <w:t>學期</w:t>
      </w:r>
      <w:r w:rsidR="00BA4685" w:rsidRPr="00491AE5">
        <w:rPr>
          <w:rFonts w:hint="eastAsia"/>
          <w:color w:val="000000" w:themeColor="text1"/>
        </w:rPr>
        <w:t>學</w:t>
      </w:r>
      <w:r w:rsidR="00BA4685" w:rsidRPr="00491AE5">
        <w:rPr>
          <w:color w:val="000000" w:themeColor="text1"/>
        </w:rPr>
        <w:t>業</w:t>
      </w:r>
      <w:r w:rsidRPr="00491AE5">
        <w:rPr>
          <w:rFonts w:hint="eastAsia"/>
          <w:color w:val="000000" w:themeColor="text1"/>
        </w:rPr>
        <w:t>成績</w:t>
      </w:r>
      <w:r w:rsidR="00BA4685" w:rsidRPr="00491AE5">
        <w:rPr>
          <w:rFonts w:hint="eastAsia"/>
          <w:color w:val="000000" w:themeColor="text1"/>
        </w:rPr>
        <w:t>未達</w:t>
      </w:r>
      <w:r w:rsidR="00BA4685" w:rsidRPr="00491AE5">
        <w:rPr>
          <w:color w:val="000000" w:themeColor="text1"/>
        </w:rPr>
        <w:t>及格基準</w:t>
      </w:r>
      <w:r w:rsidRPr="00491AE5">
        <w:rPr>
          <w:rFonts w:hint="eastAsia"/>
          <w:color w:val="000000" w:themeColor="text1"/>
        </w:rPr>
        <w:t>之科目，</w:t>
      </w:r>
      <w:r w:rsidRPr="002606F6">
        <w:rPr>
          <w:rFonts w:hint="eastAsia"/>
        </w:rPr>
        <w:t>得申請重修；</w:t>
      </w:r>
      <w:r w:rsidRPr="00FD0281">
        <w:rPr>
          <w:rFonts w:hint="eastAsia"/>
          <w:color w:val="000000" w:themeColor="text1"/>
        </w:rPr>
        <w:t>重修以修讀下一年級開設之課程為原則</w:t>
      </w:r>
      <w:r w:rsidRPr="002606F6">
        <w:rPr>
          <w:rFonts w:hint="eastAsia"/>
        </w:rPr>
        <w:t>，暑假期中得按下列方式</w:t>
      </w:r>
      <w:r w:rsidR="00C50E05">
        <w:rPr>
          <w:rFonts w:hint="eastAsia"/>
        </w:rPr>
        <w:t>及規定辦理</w:t>
      </w:r>
      <w:r w:rsidRPr="002606F6">
        <w:rPr>
          <w:rFonts w:hint="eastAsia"/>
        </w:rPr>
        <w:t>：</w:t>
      </w:r>
    </w:p>
    <w:p w14:paraId="42C863DC" w14:textId="4347BEF2" w:rsidR="00D92EE2" w:rsidRPr="002606F6" w:rsidRDefault="00D92EE2" w:rsidP="001C2512">
      <w:pPr>
        <w:pStyle w:val="Default"/>
        <w:ind w:leftChars="354" w:left="1133" w:hangingChars="118" w:hanging="283"/>
      </w:pPr>
      <w:r w:rsidRPr="002606F6">
        <w:t>1.</w:t>
      </w:r>
      <w:r w:rsidRPr="002606F6">
        <w:rPr>
          <w:rFonts w:hint="eastAsia"/>
        </w:rPr>
        <w:t>專班重修：學生於學校規定期限內，申請參加同一年級同一科目重修學生人數達十五人者，由學校開設專門班級讓學生重新修讀。重修專班上課節數以該重修科目學年學分數計算，每學分不得少於六節課。</w:t>
      </w:r>
    </w:p>
    <w:p w14:paraId="1CABB6A1" w14:textId="77777777" w:rsidR="00D92EE2" w:rsidRPr="002606F6" w:rsidRDefault="00D92EE2" w:rsidP="001C2512">
      <w:pPr>
        <w:pStyle w:val="Default"/>
        <w:ind w:leftChars="354" w:left="1133" w:hangingChars="118" w:hanging="283"/>
      </w:pPr>
      <w:r w:rsidRPr="002606F6">
        <w:t>2.</w:t>
      </w:r>
      <w:r w:rsidRPr="002606F6">
        <w:rPr>
          <w:rFonts w:hint="eastAsia"/>
        </w:rPr>
        <w:t>自學輔導：學生不及格科目同一年級未開設專班重修，或因參加其他科目專班重修以致衝堂而無法參加者，方得申請參加；經學校核准後，由教師指定教材，供學生自行修讀，並安排面授指導</w:t>
      </w:r>
      <w:r w:rsidR="00BA4685" w:rsidRPr="00295D0C">
        <w:rPr>
          <w:rFonts w:hint="eastAsia"/>
          <w:color w:val="000000" w:themeColor="text1"/>
        </w:rPr>
        <w:t>及</w:t>
      </w:r>
      <w:r w:rsidR="00BA4685" w:rsidRPr="00295D0C">
        <w:rPr>
          <w:color w:val="000000" w:themeColor="text1"/>
        </w:rPr>
        <w:t>教學</w:t>
      </w:r>
      <w:r w:rsidRPr="002606F6">
        <w:rPr>
          <w:rFonts w:hint="eastAsia"/>
        </w:rPr>
        <w:t>，每一學分不得少於三節課。</w:t>
      </w:r>
    </w:p>
    <w:p w14:paraId="028A11D0" w14:textId="77777777" w:rsidR="00D92EE2" w:rsidRPr="002606F6" w:rsidRDefault="00C50E05" w:rsidP="001C2512">
      <w:pPr>
        <w:pStyle w:val="Default"/>
        <w:ind w:leftChars="354" w:left="1133" w:hangingChars="118" w:hanging="283"/>
      </w:pPr>
      <w:r>
        <w:rPr>
          <w:rFonts w:hint="eastAsia"/>
        </w:rPr>
        <w:t>3.</w:t>
      </w:r>
      <w:r w:rsidR="00D92EE2" w:rsidRPr="002606F6">
        <w:rPr>
          <w:rFonts w:hint="eastAsia"/>
        </w:rPr>
        <w:t>重修學分費由重修學生依</w:t>
      </w:r>
      <w:r w:rsidR="001C2512">
        <w:rPr>
          <w:rFonts w:hint="eastAsia"/>
        </w:rPr>
        <w:t>高雄</w:t>
      </w:r>
      <w:r w:rsidR="00D92EE2" w:rsidRPr="002606F6">
        <w:rPr>
          <w:rFonts w:hint="eastAsia"/>
        </w:rPr>
        <w:t>市政府教育局函頒「</w:t>
      </w:r>
      <w:r w:rsidR="00A834E6">
        <w:rPr>
          <w:rFonts w:hint="eastAsia"/>
        </w:rPr>
        <w:t>高雄</w:t>
      </w:r>
      <w:r w:rsidR="00D92EE2" w:rsidRPr="002606F6">
        <w:rPr>
          <w:rFonts w:hint="eastAsia"/>
        </w:rPr>
        <w:t>市高級中等學校學生重修</w:t>
      </w:r>
      <w:r w:rsidR="00A834E6">
        <w:rPr>
          <w:rFonts w:hint="eastAsia"/>
        </w:rPr>
        <w:t>處理原則</w:t>
      </w:r>
      <w:r w:rsidR="00D92EE2" w:rsidRPr="002606F6">
        <w:rPr>
          <w:rFonts w:hint="eastAsia"/>
        </w:rPr>
        <w:t>」</w:t>
      </w:r>
      <w:r w:rsidR="00A834E6">
        <w:rPr>
          <w:rFonts w:hint="eastAsia"/>
        </w:rPr>
        <w:t>暨</w:t>
      </w:r>
      <w:r w:rsidR="00A834E6">
        <w:rPr>
          <w:rFonts w:hAnsi="標楷體" w:hint="eastAsia"/>
        </w:rPr>
        <w:t>「</w:t>
      </w:r>
      <w:r w:rsidR="00A834E6">
        <w:rPr>
          <w:rFonts w:hint="eastAsia"/>
        </w:rPr>
        <w:t>本校辦理學生重修補充</w:t>
      </w:r>
      <w:r w:rsidR="00D92EE2" w:rsidRPr="002606F6">
        <w:rPr>
          <w:rFonts w:hint="eastAsia"/>
        </w:rPr>
        <w:t>規定</w:t>
      </w:r>
      <w:r w:rsidR="00A834E6">
        <w:rPr>
          <w:rFonts w:hAnsi="標楷體" w:hint="eastAsia"/>
        </w:rPr>
        <w:t>」</w:t>
      </w:r>
      <w:r w:rsidR="00D92EE2" w:rsidRPr="002606F6">
        <w:rPr>
          <w:rFonts w:hint="eastAsia"/>
        </w:rPr>
        <w:t>繳交。</w:t>
      </w:r>
    </w:p>
    <w:p w14:paraId="05DA0B71" w14:textId="77777777" w:rsidR="00D92EE2" w:rsidRPr="002606F6" w:rsidRDefault="00C50E05" w:rsidP="001C2512">
      <w:pPr>
        <w:pStyle w:val="Default"/>
        <w:ind w:leftChars="354" w:left="1133" w:hangingChars="118" w:hanging="283"/>
      </w:pPr>
      <w:r>
        <w:rPr>
          <w:rFonts w:hint="eastAsia"/>
        </w:rPr>
        <w:t>4.</w:t>
      </w:r>
      <w:r w:rsidR="00D92EE2" w:rsidRPr="002606F6">
        <w:rPr>
          <w:rFonts w:hint="eastAsia"/>
        </w:rPr>
        <w:t>專班重修及自學輔導應於期末辦理一次期末考試。</w:t>
      </w:r>
    </w:p>
    <w:p w14:paraId="18F5AE58" w14:textId="6199D695" w:rsidR="00D92EE2" w:rsidRPr="002606F6" w:rsidRDefault="00C50E05" w:rsidP="001C2512">
      <w:pPr>
        <w:pStyle w:val="Default"/>
        <w:ind w:leftChars="354" w:left="1133" w:hangingChars="118" w:hanging="283"/>
      </w:pPr>
      <w:r>
        <w:rPr>
          <w:rFonts w:hint="eastAsia"/>
        </w:rPr>
        <w:t>5.</w:t>
      </w:r>
      <w:r w:rsidR="00D92EE2" w:rsidRPr="002606F6">
        <w:rPr>
          <w:rFonts w:hint="eastAsia"/>
        </w:rPr>
        <w:t>重修成績計算方式：</w:t>
      </w:r>
      <w:r w:rsidR="00295D0C">
        <w:br/>
      </w:r>
      <w:r w:rsidR="00D92EE2" w:rsidRPr="002606F6">
        <w:t>(1)</w:t>
      </w:r>
      <w:r w:rsidR="00D92EE2" w:rsidRPr="002606F6">
        <w:rPr>
          <w:rFonts w:hint="eastAsia"/>
        </w:rPr>
        <w:t>重修後成績及格之科目，</w:t>
      </w:r>
      <w:r w:rsidR="00FD0281" w:rsidRPr="00FD0281">
        <w:rPr>
          <w:rFonts w:hint="eastAsia"/>
          <w:color w:val="000000" w:themeColor="text1"/>
        </w:rPr>
        <w:t>該</w:t>
      </w:r>
      <w:r w:rsidR="00D92EE2" w:rsidRPr="00FD0281">
        <w:rPr>
          <w:rFonts w:hint="eastAsia"/>
          <w:color w:val="000000" w:themeColor="text1"/>
        </w:rPr>
        <w:t>學期授予學分</w:t>
      </w:r>
      <w:r w:rsidR="00D92EE2" w:rsidRPr="002606F6">
        <w:rPr>
          <w:rFonts w:hint="eastAsia"/>
        </w:rPr>
        <w:t>。</w:t>
      </w:r>
      <w:r w:rsidR="00295D0C">
        <w:br/>
      </w:r>
      <w:r w:rsidR="00D92EE2" w:rsidRPr="002606F6">
        <w:t>(2)</w:t>
      </w:r>
      <w:r w:rsidR="00D92EE2" w:rsidRPr="002606F6">
        <w:rPr>
          <w:rFonts w:hint="eastAsia"/>
        </w:rPr>
        <w:t>重修後成績及格之科目，其成績依</w:t>
      </w:r>
      <w:r w:rsidR="00D92EE2" w:rsidRPr="002606F6">
        <w:t>(</w:t>
      </w:r>
      <w:r w:rsidR="00D92EE2" w:rsidRPr="002606F6">
        <w:rPr>
          <w:rFonts w:hint="eastAsia"/>
        </w:rPr>
        <w:t>十四</w:t>
      </w:r>
      <w:r w:rsidR="00D92EE2" w:rsidRPr="002606F6">
        <w:t>)</w:t>
      </w:r>
      <w:r w:rsidR="00D92EE2" w:rsidRPr="002606F6">
        <w:rPr>
          <w:rFonts w:hint="eastAsia"/>
        </w:rPr>
        <w:t>各類別所定及格分</w:t>
      </w:r>
      <w:r w:rsidR="00D92EE2" w:rsidRPr="00295D0C">
        <w:rPr>
          <w:rFonts w:hAnsi="標楷體" w:cs="新細明體"/>
        </w:rPr>
        <w:t>數</w:t>
      </w:r>
      <w:r w:rsidR="00D92EE2" w:rsidRPr="00295D0C">
        <w:rPr>
          <w:rFonts w:hAnsi="標楷體" w:hint="eastAsia"/>
        </w:rPr>
        <w:t>登</w:t>
      </w:r>
      <w:r w:rsidR="00D92EE2" w:rsidRPr="00295D0C">
        <w:rPr>
          <w:rFonts w:hAnsi="標楷體" w:cs="新細明體"/>
        </w:rPr>
        <w:t>錄</w:t>
      </w:r>
      <w:r w:rsidR="00D92EE2" w:rsidRPr="002606F6">
        <w:rPr>
          <w:rFonts w:hint="eastAsia"/>
        </w:rPr>
        <w:t>。</w:t>
      </w:r>
      <w:r w:rsidR="00295D0C">
        <w:br/>
      </w:r>
      <w:r w:rsidR="00D92EE2" w:rsidRPr="002606F6">
        <w:t>(3)</w:t>
      </w:r>
      <w:r w:rsidR="00D92EE2" w:rsidRPr="00295D0C">
        <w:rPr>
          <w:rFonts w:hAnsi="標楷體" w:hint="eastAsia"/>
        </w:rPr>
        <w:t>重修後成績</w:t>
      </w:r>
      <w:r w:rsidR="00D92EE2" w:rsidRPr="00295D0C">
        <w:rPr>
          <w:rFonts w:hAnsi="標楷體" w:cs="新細明體"/>
        </w:rPr>
        <w:t>不</w:t>
      </w:r>
      <w:r w:rsidR="00D92EE2" w:rsidRPr="00295D0C">
        <w:rPr>
          <w:rFonts w:hAnsi="標楷體" w:hint="eastAsia"/>
        </w:rPr>
        <w:t>及格之科目，僅就重修前及格之學期授予學分，並以原成績登</w:t>
      </w:r>
      <w:r w:rsidR="00295D0C">
        <w:rPr>
          <w:rFonts w:hAnsi="標楷體"/>
        </w:rPr>
        <w:br/>
      </w:r>
      <w:r w:rsidR="00295D0C">
        <w:rPr>
          <w:rFonts w:hAnsi="標楷體" w:hint="eastAsia"/>
        </w:rPr>
        <w:t xml:space="preserve">   </w:t>
      </w:r>
      <w:r w:rsidR="00D92EE2" w:rsidRPr="00295D0C">
        <w:rPr>
          <w:rFonts w:hAnsi="標楷體" w:cs="新細明體"/>
        </w:rPr>
        <w:t>錄</w:t>
      </w:r>
      <w:r w:rsidR="00D92EE2" w:rsidRPr="00295D0C">
        <w:rPr>
          <w:rFonts w:hAnsi="標楷體" w:hint="eastAsia"/>
        </w:rPr>
        <w:t>。重修後</w:t>
      </w:r>
      <w:r w:rsidR="00D92EE2" w:rsidRPr="00295D0C">
        <w:rPr>
          <w:rFonts w:hAnsi="標楷體" w:cs="新細明體"/>
        </w:rPr>
        <w:t>不</w:t>
      </w:r>
      <w:r w:rsidR="00D92EE2" w:rsidRPr="00295D0C">
        <w:rPr>
          <w:rFonts w:hAnsi="標楷體" w:hint="eastAsia"/>
        </w:rPr>
        <w:t>及格科目之學期成績，得就重修前後成績擇優登</w:t>
      </w:r>
      <w:r w:rsidR="00D92EE2" w:rsidRPr="00295D0C">
        <w:rPr>
          <w:rFonts w:hAnsi="標楷體" w:cs="新細明體"/>
        </w:rPr>
        <w:t>錄</w:t>
      </w:r>
      <w:r w:rsidR="00D92EE2" w:rsidRPr="00295D0C">
        <w:rPr>
          <w:rFonts w:hAnsi="標楷體" w:hint="eastAsia"/>
        </w:rPr>
        <w:t>。</w:t>
      </w:r>
    </w:p>
    <w:p w14:paraId="242E2A99" w14:textId="77777777" w:rsidR="00D92EE2" w:rsidRPr="002606F6" w:rsidRDefault="00C50E05" w:rsidP="001C2512">
      <w:pPr>
        <w:pStyle w:val="Default"/>
        <w:ind w:leftChars="354" w:left="1133" w:hangingChars="118" w:hanging="283"/>
      </w:pPr>
      <w:r>
        <w:rPr>
          <w:rFonts w:hint="eastAsia"/>
        </w:rPr>
        <w:t>6.</w:t>
      </w:r>
      <w:r w:rsidR="00D92EE2" w:rsidRPr="002606F6">
        <w:rPr>
          <w:rFonts w:hint="eastAsia"/>
        </w:rPr>
        <w:t>專班重修及自學輔導成績不及格者，不予補考。重修期間學生缺課時數達該科目重修教學時數三分之一者，不予成績評量。</w:t>
      </w:r>
    </w:p>
    <w:p w14:paraId="1A24E280" w14:textId="77777777" w:rsidR="008F6314" w:rsidRPr="002606F6" w:rsidRDefault="00D92EE2" w:rsidP="00EC2143">
      <w:pPr>
        <w:pStyle w:val="Default"/>
        <w:ind w:leftChars="118" w:left="991" w:hangingChars="295" w:hanging="708"/>
      </w:pPr>
      <w:r w:rsidRPr="002606F6">
        <w:t>(</w:t>
      </w:r>
      <w:r w:rsidRPr="002606F6">
        <w:rPr>
          <w:rFonts w:hint="eastAsia"/>
        </w:rPr>
        <w:t>十七</w:t>
      </w:r>
      <w:r w:rsidRPr="002606F6">
        <w:t>)</w:t>
      </w:r>
      <w:r w:rsidRPr="002606F6">
        <w:rPr>
          <w:rFonts w:hint="eastAsia"/>
        </w:rPr>
        <w:t>補考、專班重修或自學輔導成績評量不及格者，以原學期成績、補考成績、專</w:t>
      </w:r>
      <w:r w:rsidR="008F6314" w:rsidRPr="002606F6">
        <w:rPr>
          <w:rFonts w:hint="eastAsia"/>
        </w:rPr>
        <w:t>班重修或自學輔導成績擇優登錄為該學科成績，升學用之成績統計仍以原學期成績登錄計算。</w:t>
      </w:r>
    </w:p>
    <w:p w14:paraId="1411F918" w14:textId="77777777" w:rsidR="008F6314" w:rsidRPr="002606F6" w:rsidRDefault="008F6314" w:rsidP="00EC2143">
      <w:pPr>
        <w:pStyle w:val="Default"/>
        <w:ind w:leftChars="118" w:left="991" w:hangingChars="295" w:hanging="708"/>
      </w:pPr>
      <w:r w:rsidRPr="002606F6">
        <w:t>(</w:t>
      </w:r>
      <w:r w:rsidRPr="002606F6">
        <w:rPr>
          <w:rFonts w:hint="eastAsia"/>
        </w:rPr>
        <w:t>十八</w:t>
      </w:r>
      <w:r w:rsidRPr="002606F6">
        <w:t>)</w:t>
      </w:r>
      <w:r w:rsidRPr="002606F6">
        <w:rPr>
          <w:rFonts w:hint="eastAsia"/>
        </w:rPr>
        <w:t>學生各學年度第一學期取得之學分數，未達該學期修習總學分數二分之一者，第二學期得由學校輔導其減修學分。其減修方式如下：</w:t>
      </w:r>
    </w:p>
    <w:p w14:paraId="108DCC79" w14:textId="77777777" w:rsidR="008F6314" w:rsidRPr="002606F6" w:rsidRDefault="00EC2143" w:rsidP="00EC2143">
      <w:pPr>
        <w:pStyle w:val="Default"/>
        <w:ind w:leftChars="118" w:left="991" w:hangingChars="295" w:hanging="708"/>
      </w:pPr>
      <w:r>
        <w:rPr>
          <w:rFonts w:hint="eastAsia"/>
        </w:rPr>
        <w:t xml:space="preserve">    </w:t>
      </w:r>
      <w:r w:rsidR="008F6314" w:rsidRPr="002606F6">
        <w:t>1.</w:t>
      </w:r>
      <w:r w:rsidR="008F6314" w:rsidRPr="002606F6">
        <w:rPr>
          <w:rFonts w:hint="eastAsia"/>
        </w:rPr>
        <w:t>學生減修之學分數，每學期不得超過該學期開設學分數的三分之一。</w:t>
      </w:r>
    </w:p>
    <w:p w14:paraId="2AEA0960" w14:textId="77777777" w:rsidR="008F6314" w:rsidRPr="002606F6" w:rsidRDefault="00EC2143" w:rsidP="00EC2143">
      <w:pPr>
        <w:pStyle w:val="Default"/>
        <w:ind w:leftChars="118" w:left="991" w:hangingChars="295" w:hanging="708"/>
      </w:pPr>
      <w:r>
        <w:rPr>
          <w:rFonts w:hint="eastAsia"/>
        </w:rPr>
        <w:t xml:space="preserve">    </w:t>
      </w:r>
      <w:r w:rsidR="008F6314" w:rsidRPr="002606F6">
        <w:t>2.</w:t>
      </w:r>
      <w:r w:rsidR="008F6314" w:rsidRPr="002606F6">
        <w:rPr>
          <w:rFonts w:hint="eastAsia"/>
        </w:rPr>
        <w:t>減修學分之科目應以選修科目為原則。</w:t>
      </w:r>
    </w:p>
    <w:p w14:paraId="6F7667AD" w14:textId="77777777" w:rsidR="008F6314" w:rsidRPr="002606F6" w:rsidRDefault="00EC2143" w:rsidP="00EC2143">
      <w:pPr>
        <w:pStyle w:val="Default"/>
        <w:ind w:leftChars="118" w:left="991" w:hangingChars="295" w:hanging="708"/>
      </w:pPr>
      <w:r>
        <w:rPr>
          <w:rFonts w:hint="eastAsia"/>
        </w:rPr>
        <w:t xml:space="preserve">    </w:t>
      </w:r>
      <w:r w:rsidR="008F6314" w:rsidRPr="002606F6">
        <w:t>3.</w:t>
      </w:r>
      <w:r w:rsidR="008F6314" w:rsidRPr="002606F6">
        <w:rPr>
          <w:rFonts w:hint="eastAsia"/>
        </w:rPr>
        <w:t>經學校輔導減修學分之學生，由學校安排進行補救教學或指定適當場地進行自主學習，其出、缺席狀況列入學期德行評量。</w:t>
      </w:r>
    </w:p>
    <w:p w14:paraId="2C743818" w14:textId="77777777" w:rsidR="008F6314" w:rsidRPr="002606F6" w:rsidRDefault="008F6314" w:rsidP="00EC2143">
      <w:pPr>
        <w:pStyle w:val="Default"/>
        <w:ind w:leftChars="118" w:left="991" w:hangingChars="295" w:hanging="708"/>
      </w:pPr>
      <w:r w:rsidRPr="002606F6">
        <w:t>(</w:t>
      </w:r>
      <w:r w:rsidRPr="002606F6">
        <w:rPr>
          <w:rFonts w:hint="eastAsia"/>
        </w:rPr>
        <w:t>十九</w:t>
      </w:r>
      <w:r w:rsidRPr="002606F6">
        <w:t>)</w:t>
      </w:r>
      <w:r w:rsidRPr="002606F6">
        <w:rPr>
          <w:rFonts w:hint="eastAsia"/>
        </w:rPr>
        <w:t>學生各學年度取得之學分數，經補考、重修及補修後，未達該學年度修習總學分數二分之一者，得重讀；其成績以重讀之分數採計。</w:t>
      </w:r>
    </w:p>
    <w:p w14:paraId="0198C3AB" w14:textId="77777777" w:rsidR="008F6314" w:rsidRPr="002606F6" w:rsidRDefault="00EC2143" w:rsidP="00EC2143">
      <w:pPr>
        <w:pStyle w:val="Default"/>
        <w:ind w:leftChars="118" w:left="991" w:hangingChars="295" w:hanging="708"/>
      </w:pPr>
      <w:r>
        <w:rPr>
          <w:rFonts w:hint="eastAsia"/>
        </w:rPr>
        <w:t xml:space="preserve">      </w:t>
      </w:r>
      <w:r w:rsidR="008F6314" w:rsidRPr="002606F6">
        <w:rPr>
          <w:rFonts w:hint="eastAsia"/>
        </w:rPr>
        <w:t>重讀時，學生已修習及格之科目，其成績依成績評量辦法相關規定辦理。</w:t>
      </w:r>
    </w:p>
    <w:p w14:paraId="5C972D85" w14:textId="77777777" w:rsidR="008F6314" w:rsidRPr="002606F6" w:rsidRDefault="00EC2143" w:rsidP="00EC2143">
      <w:pPr>
        <w:pStyle w:val="Default"/>
        <w:ind w:leftChars="118" w:left="991" w:hangingChars="295" w:hanging="708"/>
      </w:pPr>
      <w:r>
        <w:rPr>
          <w:rFonts w:hint="eastAsia"/>
        </w:rPr>
        <w:t xml:space="preserve">      </w:t>
      </w:r>
      <w:r w:rsidR="008F6314" w:rsidRPr="002606F6">
        <w:rPr>
          <w:rFonts w:hint="eastAsia"/>
        </w:rPr>
        <w:t>重讀時，學生對已修習及格之科目申請免修時，應遵照學校規定在安排之場所進行自主學習，其出缺席及學習狀況列入該學期德行評量考核。</w:t>
      </w:r>
    </w:p>
    <w:p w14:paraId="2EBA1C36" w14:textId="77777777" w:rsidR="008F6314" w:rsidRPr="002606F6" w:rsidRDefault="008F6314" w:rsidP="00EC2143">
      <w:pPr>
        <w:pStyle w:val="Default"/>
        <w:spacing w:after="90"/>
        <w:ind w:leftChars="118" w:left="991" w:hangingChars="295" w:hanging="708"/>
      </w:pPr>
      <w:r w:rsidRPr="002606F6">
        <w:lastRenderedPageBreak/>
        <w:t>(</w:t>
      </w:r>
      <w:r w:rsidRPr="002606F6">
        <w:rPr>
          <w:rFonts w:hint="eastAsia"/>
        </w:rPr>
        <w:t>二十</w:t>
      </w:r>
      <w:r w:rsidRPr="002606F6">
        <w:t>)</w:t>
      </w:r>
      <w:r w:rsidRPr="002606F6">
        <w:rPr>
          <w:rFonts w:hint="eastAsia"/>
        </w:rPr>
        <w:t>重、補修學生德行評量併入新學期德行評量。高三第二學期結束後之重、補修及延修學生德行評量由本校另訂規範，其德行評量不列入成績評量。</w:t>
      </w:r>
    </w:p>
    <w:p w14:paraId="34D92134" w14:textId="77777777" w:rsidR="008F6314" w:rsidRPr="002606F6" w:rsidRDefault="008F6314" w:rsidP="00EC2143">
      <w:pPr>
        <w:pStyle w:val="Default"/>
        <w:ind w:leftChars="118" w:left="991" w:hangingChars="295" w:hanging="708"/>
      </w:pPr>
      <w:r w:rsidRPr="002606F6">
        <w:t>(</w:t>
      </w:r>
      <w:r w:rsidRPr="002606F6">
        <w:rPr>
          <w:rFonts w:hint="eastAsia"/>
        </w:rPr>
        <w:t>二十一</w:t>
      </w:r>
      <w:r w:rsidRPr="002606F6">
        <w:t>)</w:t>
      </w:r>
      <w:r w:rsidRPr="002606F6">
        <w:rPr>
          <w:rFonts w:hint="eastAsia"/>
        </w:rPr>
        <w:t>新生及轉學生入學前已修習及格之科目及學分、學生取得在國外所修習之科目及學分等，是否符合課程</w:t>
      </w:r>
      <w:r w:rsidR="00BA4685" w:rsidRPr="0024371C">
        <w:rPr>
          <w:rFonts w:hint="eastAsia"/>
          <w:color w:val="000000" w:themeColor="text1"/>
        </w:rPr>
        <w:t>綱</w:t>
      </w:r>
      <w:r w:rsidR="00BA4685" w:rsidRPr="0024371C">
        <w:rPr>
          <w:color w:val="000000" w:themeColor="text1"/>
        </w:rPr>
        <w:t>要</w:t>
      </w:r>
      <w:r w:rsidRPr="002606F6">
        <w:rPr>
          <w:rFonts w:hint="eastAsia"/>
        </w:rPr>
        <w:t>要求，應由教務處聘請校內相關行政人員及教師組成甄審小組辦理審查、甄試及學分採計、抵免事宜。</w:t>
      </w:r>
    </w:p>
    <w:p w14:paraId="08DB9CB7" w14:textId="77777777" w:rsidR="008F6314" w:rsidRPr="002606F6" w:rsidRDefault="008F6314" w:rsidP="00EC2143">
      <w:pPr>
        <w:pStyle w:val="Default"/>
        <w:ind w:left="425" w:hangingChars="177" w:hanging="425"/>
      </w:pPr>
      <w:r w:rsidRPr="002606F6">
        <w:rPr>
          <w:rFonts w:hint="eastAsia"/>
        </w:rPr>
        <w:t>五、學生德行評量以學期為階段，由導師參考下列項目規定及各科任課教師、相關行政單位提供之意見及資料，依行為事實記錄，不評定分數及等第，並視需要提出具體建議。</w:t>
      </w:r>
    </w:p>
    <w:p w14:paraId="6C17BD45" w14:textId="77777777" w:rsidR="008F6314" w:rsidRPr="002606F6" w:rsidRDefault="008F6314" w:rsidP="00EC2143">
      <w:pPr>
        <w:pStyle w:val="Default"/>
        <w:spacing w:after="90"/>
        <w:ind w:leftChars="118" w:left="741" w:hangingChars="191" w:hanging="458"/>
      </w:pPr>
      <w:r w:rsidRPr="002606F6">
        <w:t>(</w:t>
      </w:r>
      <w:r w:rsidRPr="002606F6">
        <w:rPr>
          <w:rFonts w:hint="eastAsia"/>
        </w:rPr>
        <w:t>一</w:t>
      </w:r>
      <w:r w:rsidRPr="002606F6">
        <w:t>)</w:t>
      </w:r>
      <w:r w:rsidRPr="002606F6">
        <w:rPr>
          <w:rFonts w:hint="eastAsia"/>
        </w:rPr>
        <w:t>日常生活綜合表現及校內外特殊表現：考量學生之待人誠信、整潔習慣、禮節、班級服務、社團活動、參與校內外競賽情形及對學校聲譽之影響等。</w:t>
      </w:r>
    </w:p>
    <w:p w14:paraId="65C4E106" w14:textId="77777777" w:rsidR="008F6314" w:rsidRPr="002606F6" w:rsidRDefault="008F6314" w:rsidP="00EC2143">
      <w:pPr>
        <w:pStyle w:val="Default"/>
        <w:spacing w:after="90"/>
        <w:ind w:leftChars="118" w:left="741" w:hangingChars="191" w:hanging="458"/>
      </w:pPr>
      <w:r w:rsidRPr="002606F6">
        <w:t>(</w:t>
      </w:r>
      <w:r w:rsidRPr="002606F6">
        <w:rPr>
          <w:rFonts w:hint="eastAsia"/>
        </w:rPr>
        <w:t>二</w:t>
      </w:r>
      <w:r w:rsidRPr="002606F6">
        <w:t>)</w:t>
      </w:r>
      <w:r w:rsidRPr="002606F6">
        <w:rPr>
          <w:rFonts w:hint="eastAsia"/>
        </w:rPr>
        <w:t>服務學習：考量學生尊重生命價值、規劃生涯發展、提升生活素養、體驗社區實際需求、具備公民意識及責任感等。</w:t>
      </w:r>
    </w:p>
    <w:p w14:paraId="4CF97ED1" w14:textId="77777777" w:rsidR="008F6314" w:rsidRPr="002606F6" w:rsidRDefault="008F6314" w:rsidP="00EC2143">
      <w:pPr>
        <w:pStyle w:val="Default"/>
        <w:ind w:leftChars="118" w:left="741" w:hangingChars="191" w:hanging="458"/>
      </w:pPr>
      <w:r w:rsidRPr="002606F6">
        <w:t>(</w:t>
      </w:r>
      <w:r w:rsidRPr="002606F6">
        <w:rPr>
          <w:rFonts w:hint="eastAsia"/>
        </w:rPr>
        <w:t>三</w:t>
      </w:r>
      <w:r w:rsidRPr="002606F6">
        <w:t>)</w:t>
      </w:r>
      <w:r w:rsidRPr="002606F6">
        <w:rPr>
          <w:rFonts w:hint="eastAsia"/>
        </w:rPr>
        <w:t>獎懲紀錄：依下列規定辦理：</w:t>
      </w:r>
    </w:p>
    <w:p w14:paraId="1A82F763" w14:textId="77777777" w:rsidR="008F6314" w:rsidRPr="002606F6" w:rsidRDefault="00EC2143" w:rsidP="00EC2143">
      <w:pPr>
        <w:pStyle w:val="Default"/>
        <w:spacing w:after="90"/>
        <w:ind w:leftChars="118" w:left="741" w:hangingChars="191" w:hanging="458"/>
      </w:pPr>
      <w:r>
        <w:rPr>
          <w:rFonts w:hint="eastAsia"/>
        </w:rPr>
        <w:t xml:space="preserve">   </w:t>
      </w:r>
      <w:r w:rsidR="008F6314" w:rsidRPr="002606F6">
        <w:t>1.</w:t>
      </w:r>
      <w:r w:rsidR="008F6314" w:rsidRPr="002606F6">
        <w:rPr>
          <w:rFonts w:hint="eastAsia"/>
        </w:rPr>
        <w:t>獎勵：分為嘉獎、小功及大功。</w:t>
      </w:r>
    </w:p>
    <w:p w14:paraId="2D59542D" w14:textId="77777777" w:rsidR="008F6314" w:rsidRPr="002606F6" w:rsidRDefault="00EC2143" w:rsidP="00EC2143">
      <w:pPr>
        <w:pStyle w:val="Default"/>
        <w:spacing w:after="90"/>
        <w:ind w:leftChars="118" w:left="741" w:hangingChars="191" w:hanging="458"/>
      </w:pPr>
      <w:r>
        <w:rPr>
          <w:rFonts w:hint="eastAsia"/>
        </w:rPr>
        <w:t xml:space="preserve">   </w:t>
      </w:r>
      <w:r w:rsidR="008F6314" w:rsidRPr="002606F6">
        <w:t>2.</w:t>
      </w:r>
      <w:r w:rsidR="008F6314" w:rsidRPr="002606F6">
        <w:rPr>
          <w:rFonts w:hint="eastAsia"/>
        </w:rPr>
        <w:t>懲處：分為警告、小過、大過及留校察看。</w:t>
      </w:r>
    </w:p>
    <w:p w14:paraId="56FF1990" w14:textId="77777777" w:rsidR="008F6314" w:rsidRPr="002606F6" w:rsidRDefault="00EC2143" w:rsidP="00EC2143">
      <w:pPr>
        <w:pStyle w:val="Default"/>
        <w:ind w:leftChars="118" w:left="849" w:hangingChars="236" w:hanging="566"/>
      </w:pPr>
      <w:r>
        <w:rPr>
          <w:rFonts w:hint="eastAsia"/>
        </w:rPr>
        <w:t xml:space="preserve">   </w:t>
      </w:r>
      <w:r w:rsidR="008F6314" w:rsidRPr="002606F6">
        <w:t>3.</w:t>
      </w:r>
      <w:r w:rsidR="008F6314" w:rsidRPr="002606F6">
        <w:rPr>
          <w:rFonts w:hint="eastAsia"/>
        </w:rPr>
        <w:t>獎懲換算基準為大功</w:t>
      </w:r>
      <w:r w:rsidR="008F6314" w:rsidRPr="002606F6">
        <w:t>1</w:t>
      </w:r>
      <w:r w:rsidR="008F6314" w:rsidRPr="002606F6">
        <w:rPr>
          <w:rFonts w:hint="eastAsia"/>
        </w:rPr>
        <w:t>次等於小功</w:t>
      </w:r>
      <w:r w:rsidR="008F6314" w:rsidRPr="002606F6">
        <w:t>3</w:t>
      </w:r>
      <w:r w:rsidR="008F6314" w:rsidRPr="002606F6">
        <w:rPr>
          <w:rFonts w:hint="eastAsia"/>
        </w:rPr>
        <w:t>次等於嘉獎</w:t>
      </w:r>
      <w:r w:rsidR="008F6314" w:rsidRPr="002606F6">
        <w:t>9</w:t>
      </w:r>
      <w:r w:rsidR="008F6314" w:rsidRPr="002606F6">
        <w:rPr>
          <w:rFonts w:hint="eastAsia"/>
        </w:rPr>
        <w:t>次；大過</w:t>
      </w:r>
      <w:r w:rsidR="008F6314" w:rsidRPr="002606F6">
        <w:t>1</w:t>
      </w:r>
      <w:r w:rsidR="008F6314" w:rsidRPr="002606F6">
        <w:rPr>
          <w:rFonts w:hint="eastAsia"/>
        </w:rPr>
        <w:t>次等於小過</w:t>
      </w:r>
      <w:r w:rsidR="008F6314" w:rsidRPr="002606F6">
        <w:t>3</w:t>
      </w:r>
      <w:r w:rsidR="008F6314" w:rsidRPr="002606F6">
        <w:rPr>
          <w:rFonts w:hint="eastAsia"/>
        </w:rPr>
        <w:t>次等於警告</w:t>
      </w:r>
      <w:r w:rsidR="008F6314" w:rsidRPr="002606F6">
        <w:t>9</w:t>
      </w:r>
      <w:r w:rsidR="008F6314" w:rsidRPr="002606F6">
        <w:rPr>
          <w:rFonts w:hint="eastAsia"/>
        </w:rPr>
        <w:t>次；記滿三大過等於留校察看。</w:t>
      </w:r>
    </w:p>
    <w:p w14:paraId="138493A4" w14:textId="77777777" w:rsidR="008F6314" w:rsidRPr="002606F6" w:rsidRDefault="008F6314" w:rsidP="00EC2143">
      <w:pPr>
        <w:pStyle w:val="Default"/>
        <w:spacing w:after="90"/>
        <w:ind w:leftChars="118" w:left="741" w:hangingChars="191" w:hanging="458"/>
      </w:pPr>
      <w:r w:rsidRPr="002606F6">
        <w:t>(</w:t>
      </w:r>
      <w:r w:rsidRPr="002606F6">
        <w:rPr>
          <w:rFonts w:hint="eastAsia"/>
        </w:rPr>
        <w:t>四</w:t>
      </w:r>
      <w:r w:rsidRPr="002606F6">
        <w:t>)</w:t>
      </w:r>
      <w:r w:rsidRPr="002606F6">
        <w:rPr>
          <w:rFonts w:hint="eastAsia"/>
        </w:rPr>
        <w:t>出缺席紀錄：含缺曠課、遲到、無故不參加集會等。</w:t>
      </w:r>
    </w:p>
    <w:p w14:paraId="6020A463" w14:textId="77777777" w:rsidR="008F6314" w:rsidRPr="002606F6" w:rsidRDefault="008F6314" w:rsidP="00EC2143">
      <w:pPr>
        <w:pStyle w:val="Default"/>
        <w:spacing w:after="90"/>
        <w:ind w:leftChars="118" w:left="741" w:hangingChars="191" w:hanging="458"/>
      </w:pPr>
      <w:r w:rsidRPr="002606F6">
        <w:t>(</w:t>
      </w:r>
      <w:r w:rsidRPr="002606F6">
        <w:rPr>
          <w:rFonts w:hint="eastAsia"/>
        </w:rPr>
        <w:t>五</w:t>
      </w:r>
      <w:r w:rsidRPr="002606F6">
        <w:t>)</w:t>
      </w:r>
      <w:r w:rsidRPr="002606F6">
        <w:rPr>
          <w:rFonts w:hint="eastAsia"/>
        </w:rPr>
        <w:t>曠課超過</w:t>
      </w:r>
      <w:r w:rsidRPr="002606F6">
        <w:t>14</w:t>
      </w:r>
      <w:r w:rsidRPr="002606F6">
        <w:rPr>
          <w:rFonts w:hint="eastAsia"/>
        </w:rPr>
        <w:t>節以上及記小過</w:t>
      </w:r>
      <w:r w:rsidRPr="002606F6">
        <w:t>(</w:t>
      </w:r>
      <w:r w:rsidRPr="002606F6">
        <w:rPr>
          <w:rFonts w:hint="eastAsia"/>
        </w:rPr>
        <w:t>含</w:t>
      </w:r>
      <w:r w:rsidRPr="002606F6">
        <w:t>)</w:t>
      </w:r>
      <w:r w:rsidRPr="002606F6">
        <w:rPr>
          <w:rFonts w:hint="eastAsia"/>
        </w:rPr>
        <w:t>以上處分者，須在文字描述與具體建議中簡要敘述。</w:t>
      </w:r>
      <w:r w:rsidR="00712703">
        <w:rPr>
          <w:rFonts w:hint="eastAsia"/>
        </w:rPr>
        <w:t xml:space="preserve"> </w:t>
      </w:r>
      <w:r w:rsidR="00712703">
        <w:t xml:space="preserve"> </w:t>
      </w:r>
    </w:p>
    <w:p w14:paraId="5F4F5170" w14:textId="77777777" w:rsidR="008F6314" w:rsidRPr="002606F6" w:rsidRDefault="008F6314" w:rsidP="00EC2143">
      <w:pPr>
        <w:pStyle w:val="Default"/>
        <w:ind w:leftChars="118" w:left="741" w:hangingChars="191" w:hanging="458"/>
      </w:pPr>
      <w:r w:rsidRPr="002606F6">
        <w:t>(</w:t>
      </w:r>
      <w:r w:rsidRPr="002606F6">
        <w:rPr>
          <w:rFonts w:hint="eastAsia"/>
        </w:rPr>
        <w:t>六</w:t>
      </w:r>
      <w:r w:rsidRPr="002606F6">
        <w:t>)</w:t>
      </w:r>
      <w:r w:rsidRPr="002606F6">
        <w:rPr>
          <w:rFonts w:hint="eastAsia"/>
        </w:rPr>
        <w:t>其他具體建議。</w:t>
      </w:r>
    </w:p>
    <w:p w14:paraId="00F42FFA" w14:textId="4E85948F" w:rsidR="008F6314" w:rsidRPr="002606F6" w:rsidRDefault="008F6314" w:rsidP="00EC2143">
      <w:pPr>
        <w:pStyle w:val="Default"/>
        <w:spacing w:after="90"/>
        <w:ind w:left="425" w:hangingChars="177" w:hanging="425"/>
      </w:pPr>
      <w:r w:rsidRPr="002606F6">
        <w:rPr>
          <w:rFonts w:hint="eastAsia"/>
        </w:rPr>
        <w:t>六、學生請假須檢附相關證明，除公假外，全學期缺課節數達</w:t>
      </w:r>
      <w:r w:rsidR="00BA4685" w:rsidRPr="0024371C">
        <w:rPr>
          <w:rFonts w:hint="eastAsia"/>
          <w:color w:val="000000" w:themeColor="text1"/>
        </w:rPr>
        <w:t>修</w:t>
      </w:r>
      <w:r w:rsidR="00BA4685" w:rsidRPr="0024371C">
        <w:rPr>
          <w:color w:val="000000" w:themeColor="text1"/>
        </w:rPr>
        <w:t>習</w:t>
      </w:r>
      <w:r w:rsidRPr="002606F6">
        <w:rPr>
          <w:rFonts w:hint="eastAsia"/>
        </w:rPr>
        <w:t>總節數</w:t>
      </w:r>
      <w:r w:rsidRPr="002606F6">
        <w:t>(</w:t>
      </w:r>
      <w:r w:rsidRPr="002606F6">
        <w:rPr>
          <w:rFonts w:hint="eastAsia"/>
        </w:rPr>
        <w:t>每日以</w:t>
      </w:r>
      <w:r w:rsidRPr="002606F6">
        <w:t>7</w:t>
      </w:r>
      <w:r w:rsidRPr="002606F6">
        <w:rPr>
          <w:rFonts w:hint="eastAsia"/>
        </w:rPr>
        <w:t>節課計算</w:t>
      </w:r>
      <w:r w:rsidRPr="002606F6">
        <w:t>)</w:t>
      </w:r>
      <w:r w:rsidRPr="002606F6">
        <w:rPr>
          <w:rFonts w:hint="eastAsia"/>
        </w:rPr>
        <w:t>二分之一，或曠課累積達</w:t>
      </w:r>
      <w:r w:rsidRPr="002606F6">
        <w:t>42</w:t>
      </w:r>
      <w:r w:rsidRPr="002606F6">
        <w:rPr>
          <w:rFonts w:hint="eastAsia"/>
        </w:rPr>
        <w:t>節者，經提學生事務相關會議後，應依法令規定進行適性輔導及適性教育處置。</w:t>
      </w:r>
      <w:r w:rsidR="007847F5" w:rsidRPr="002606F6">
        <w:rPr>
          <w:rFonts w:hint="eastAsia"/>
        </w:rPr>
        <w:t>學生缺曠課致影響課業時，學校應視其情形提供預警措施，並給</w:t>
      </w:r>
      <w:r w:rsidR="001F7ADA">
        <w:rPr>
          <w:rFonts w:hint="eastAsia"/>
        </w:rPr>
        <w:t>予</w:t>
      </w:r>
      <w:r w:rsidR="007847F5" w:rsidRPr="002606F6">
        <w:rPr>
          <w:rFonts w:hint="eastAsia"/>
        </w:rPr>
        <w:t>個別輔導。</w:t>
      </w:r>
    </w:p>
    <w:p w14:paraId="32E127B8" w14:textId="77777777" w:rsidR="008F6314" w:rsidRPr="0024371C" w:rsidRDefault="008F6314" w:rsidP="00EC2143">
      <w:pPr>
        <w:pStyle w:val="Default"/>
        <w:spacing w:after="90"/>
        <w:ind w:left="425" w:hangingChars="177" w:hanging="425"/>
        <w:rPr>
          <w:color w:val="000000" w:themeColor="text1"/>
        </w:rPr>
      </w:pPr>
      <w:r w:rsidRPr="002606F6">
        <w:rPr>
          <w:rFonts w:hint="eastAsia"/>
        </w:rPr>
        <w:t>七、</w:t>
      </w:r>
      <w:r w:rsidRPr="002606F6">
        <w:t>學生修業年限以三年為原則，最長五年。符合下列規定者，准予畢業，並發給畢業證書：</w:t>
      </w:r>
    </w:p>
    <w:p w14:paraId="02BD8388" w14:textId="507E80E3" w:rsidR="00EC2143" w:rsidRPr="0024371C" w:rsidRDefault="008F6314" w:rsidP="00CE291A">
      <w:pPr>
        <w:pStyle w:val="Default"/>
        <w:spacing w:after="90"/>
        <w:ind w:leftChars="99" w:left="706" w:hangingChars="195" w:hanging="468"/>
        <w:rPr>
          <w:color w:val="000000" w:themeColor="text1"/>
        </w:rPr>
      </w:pPr>
      <w:r w:rsidRPr="0024371C">
        <w:rPr>
          <w:color w:val="000000" w:themeColor="text1"/>
        </w:rPr>
        <w:t>(一</w:t>
      </w:r>
      <w:r w:rsidR="00B1311E" w:rsidRPr="0024371C">
        <w:rPr>
          <w:rFonts w:hint="eastAsia"/>
          <w:color w:val="000000" w:themeColor="text1"/>
        </w:rPr>
        <w:t>)</w:t>
      </w:r>
      <w:r w:rsidRPr="0024371C">
        <w:rPr>
          <w:color w:val="000000" w:themeColor="text1"/>
        </w:rPr>
        <w:t>依入學年度課綱規定，必修</w:t>
      </w:r>
      <w:r w:rsidR="00BA4685" w:rsidRPr="0024371C">
        <w:rPr>
          <w:color w:val="000000" w:themeColor="text1"/>
        </w:rPr>
        <w:t>102</w:t>
      </w:r>
      <w:r w:rsidRPr="0024371C">
        <w:rPr>
          <w:color w:val="000000" w:themeColor="text1"/>
        </w:rPr>
        <w:t>學分，選修40學分，共計至少</w:t>
      </w:r>
      <w:r w:rsidR="00BA4685" w:rsidRPr="0024371C">
        <w:rPr>
          <w:rFonts w:hint="eastAsia"/>
          <w:color w:val="000000" w:themeColor="text1"/>
        </w:rPr>
        <w:t>1</w:t>
      </w:r>
      <w:r w:rsidR="00BA4685" w:rsidRPr="0024371C">
        <w:rPr>
          <w:color w:val="000000" w:themeColor="text1"/>
        </w:rPr>
        <w:t>50</w:t>
      </w:r>
      <w:r w:rsidRPr="0024371C">
        <w:rPr>
          <w:color w:val="000000" w:themeColor="text1"/>
        </w:rPr>
        <w:t>學分。</w:t>
      </w:r>
    </w:p>
    <w:p w14:paraId="3B6BB489" w14:textId="77777777" w:rsidR="00972650" w:rsidRDefault="00972650" w:rsidP="00972650">
      <w:pPr>
        <w:pStyle w:val="Default"/>
        <w:spacing w:after="90"/>
        <w:ind w:leftChars="40" w:left="422" w:hangingChars="136" w:hanging="326"/>
      </w:pPr>
      <w:r>
        <w:rPr>
          <w:rFonts w:hint="eastAsia"/>
        </w:rPr>
        <w:t xml:space="preserve"> </w:t>
      </w:r>
      <w:r w:rsidRPr="00121A44">
        <w:rPr>
          <w:rFonts w:hint="eastAsia"/>
          <w:color w:val="000000" w:themeColor="text1"/>
        </w:rPr>
        <w:t>(二)</w:t>
      </w:r>
      <w:r w:rsidR="008F6314" w:rsidRPr="002606F6">
        <w:t>德行評量之獎懲紀錄相抵後未滿三大過。</w:t>
      </w:r>
    </w:p>
    <w:p w14:paraId="2DF9CFD7" w14:textId="77777777" w:rsidR="008F6314" w:rsidRPr="002606F6" w:rsidRDefault="00972650" w:rsidP="00972650">
      <w:pPr>
        <w:pStyle w:val="Default"/>
        <w:spacing w:after="90"/>
        <w:ind w:leftChars="40" w:left="708" w:hangingChars="255" w:hanging="612"/>
      </w:pPr>
      <w:r>
        <w:rPr>
          <w:rFonts w:hint="eastAsia"/>
        </w:rPr>
        <w:t xml:space="preserve">     </w:t>
      </w:r>
      <w:r w:rsidR="008F6314" w:rsidRPr="002606F6">
        <w:t>學生修業期滿，成績</w:t>
      </w:r>
      <w:r w:rsidR="008F6314" w:rsidRPr="002606F6">
        <w:rPr>
          <w:rFonts w:hint="eastAsia"/>
        </w:rPr>
        <w:t>評量</w:t>
      </w:r>
      <w:r w:rsidR="008F6314" w:rsidRPr="002606F6">
        <w:t>不符合前項畢業規定，</w:t>
      </w:r>
      <w:r w:rsidR="00EC2143">
        <w:rPr>
          <w:rFonts w:hint="eastAsia"/>
        </w:rPr>
        <w:t>但</w:t>
      </w:r>
      <w:r w:rsidR="008F6314" w:rsidRPr="002606F6">
        <w:t>已修畢120個畢業應修</w:t>
      </w:r>
      <w:r w:rsidR="00B1311E">
        <w:rPr>
          <w:rFonts w:hint="eastAsia"/>
        </w:rPr>
        <w:t>(</w:t>
      </w:r>
      <w:r w:rsidR="00324E88">
        <w:rPr>
          <w:rFonts w:hint="eastAsia"/>
        </w:rPr>
        <w:t>含必</w:t>
      </w:r>
      <w:r w:rsidR="00B1311E">
        <w:rPr>
          <w:rFonts w:hint="eastAsia"/>
        </w:rPr>
        <w:t>、選修)</w:t>
      </w:r>
      <w:r>
        <w:rPr>
          <w:rFonts w:hint="eastAsia"/>
        </w:rPr>
        <w:t xml:space="preserve"> </w:t>
      </w:r>
      <w:r w:rsidR="008F6314" w:rsidRPr="002606F6">
        <w:t>學分數者，得核發修業證明書</w:t>
      </w:r>
      <w:r w:rsidR="008F6314" w:rsidRPr="002606F6">
        <w:rPr>
          <w:rFonts w:hint="eastAsia"/>
        </w:rPr>
        <w:t>，修業證明書一經核發，學生不得要求返校重修、補修、延修或改發畢業證書。</w:t>
      </w:r>
      <w:bookmarkStart w:id="0" w:name="_GoBack"/>
      <w:bookmarkEnd w:id="0"/>
    </w:p>
    <w:p w14:paraId="63A738A8" w14:textId="77777777" w:rsidR="008F6314" w:rsidRPr="00121A44" w:rsidRDefault="00972650" w:rsidP="00EC2143">
      <w:pPr>
        <w:pStyle w:val="Default"/>
        <w:ind w:left="425" w:hangingChars="177" w:hanging="425"/>
        <w:rPr>
          <w:color w:val="000000" w:themeColor="text1"/>
        </w:rPr>
      </w:pPr>
      <w:r w:rsidRPr="00121A44">
        <w:rPr>
          <w:rFonts w:hint="eastAsia"/>
          <w:color w:val="000000" w:themeColor="text1"/>
        </w:rPr>
        <w:t>八</w:t>
      </w:r>
      <w:r w:rsidR="008F6314" w:rsidRPr="00121A44">
        <w:rPr>
          <w:rFonts w:hint="eastAsia"/>
          <w:color w:val="000000" w:themeColor="text1"/>
        </w:rPr>
        <w:t>、本補充規定經校務會議通過，修正時亦同。</w:t>
      </w:r>
    </w:p>
    <w:p w14:paraId="21355ECC" w14:textId="77777777" w:rsidR="008F6314" w:rsidRPr="008F6314" w:rsidRDefault="008F6314" w:rsidP="002E4BE6">
      <w:pPr>
        <w:rPr>
          <w:rFonts w:ascii="標楷體" w:eastAsia="標楷體" w:hAnsi="標楷體"/>
          <w:color w:val="FF0000"/>
          <w:szCs w:val="24"/>
        </w:rPr>
      </w:pPr>
    </w:p>
    <w:sectPr w:rsidR="008F6314" w:rsidRPr="008F6314" w:rsidSect="002606F6">
      <w:footerReference w:type="default" r:id="rId7"/>
      <w:pgSz w:w="11906" w:h="16838"/>
      <w:pgMar w:top="1247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0E944" w14:textId="77777777" w:rsidR="00025399" w:rsidRDefault="00025399" w:rsidP="00C84264">
      <w:r>
        <w:separator/>
      </w:r>
    </w:p>
  </w:endnote>
  <w:endnote w:type="continuationSeparator" w:id="0">
    <w:p w14:paraId="192DAE32" w14:textId="77777777" w:rsidR="00025399" w:rsidRDefault="00025399" w:rsidP="00C8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4850738"/>
      <w:docPartObj>
        <w:docPartGallery w:val="Page Numbers (Bottom of Page)"/>
        <w:docPartUnique/>
      </w:docPartObj>
    </w:sdtPr>
    <w:sdtEndPr/>
    <w:sdtContent>
      <w:p w14:paraId="3AC9884C" w14:textId="53C8CD9E" w:rsidR="00C84264" w:rsidRDefault="00C842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71C" w:rsidRPr="0024371C">
          <w:rPr>
            <w:noProof/>
            <w:lang w:val="zh-TW"/>
          </w:rPr>
          <w:t>4</w:t>
        </w:r>
        <w:r>
          <w:fldChar w:fldCharType="end"/>
        </w:r>
      </w:p>
    </w:sdtContent>
  </w:sdt>
  <w:p w14:paraId="607E9543" w14:textId="77777777" w:rsidR="00C84264" w:rsidRDefault="00C842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28193" w14:textId="77777777" w:rsidR="00025399" w:rsidRDefault="00025399" w:rsidP="00C84264">
      <w:r>
        <w:separator/>
      </w:r>
    </w:p>
  </w:footnote>
  <w:footnote w:type="continuationSeparator" w:id="0">
    <w:p w14:paraId="3631F27E" w14:textId="77777777" w:rsidR="00025399" w:rsidRDefault="00025399" w:rsidP="00C84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BE6"/>
    <w:rsid w:val="00025399"/>
    <w:rsid w:val="000C4AE1"/>
    <w:rsid w:val="00121A44"/>
    <w:rsid w:val="001C2512"/>
    <w:rsid w:val="001F7ADA"/>
    <w:rsid w:val="0024371C"/>
    <w:rsid w:val="002456BC"/>
    <w:rsid w:val="002606F6"/>
    <w:rsid w:val="00263DB0"/>
    <w:rsid w:val="00295D0C"/>
    <w:rsid w:val="002D7BE9"/>
    <w:rsid w:val="002E4BE6"/>
    <w:rsid w:val="002F45AB"/>
    <w:rsid w:val="00306F19"/>
    <w:rsid w:val="00324E88"/>
    <w:rsid w:val="00354A62"/>
    <w:rsid w:val="00396D75"/>
    <w:rsid w:val="003B0F09"/>
    <w:rsid w:val="003C5D95"/>
    <w:rsid w:val="00491AE5"/>
    <w:rsid w:val="004A540E"/>
    <w:rsid w:val="004B074E"/>
    <w:rsid w:val="004B138F"/>
    <w:rsid w:val="004E4F45"/>
    <w:rsid w:val="004E5746"/>
    <w:rsid w:val="004F5AC4"/>
    <w:rsid w:val="00576DAD"/>
    <w:rsid w:val="00640689"/>
    <w:rsid w:val="00670D43"/>
    <w:rsid w:val="0068573D"/>
    <w:rsid w:val="006B41C0"/>
    <w:rsid w:val="006F328D"/>
    <w:rsid w:val="00703C75"/>
    <w:rsid w:val="00712703"/>
    <w:rsid w:val="00766411"/>
    <w:rsid w:val="007847F5"/>
    <w:rsid w:val="00791AD5"/>
    <w:rsid w:val="007E5E34"/>
    <w:rsid w:val="008605A1"/>
    <w:rsid w:val="008623BF"/>
    <w:rsid w:val="008945D1"/>
    <w:rsid w:val="008A3994"/>
    <w:rsid w:val="008E254B"/>
    <w:rsid w:val="008F6314"/>
    <w:rsid w:val="009027BF"/>
    <w:rsid w:val="00947DF5"/>
    <w:rsid w:val="00972650"/>
    <w:rsid w:val="009C1817"/>
    <w:rsid w:val="00A25232"/>
    <w:rsid w:val="00A56AF5"/>
    <w:rsid w:val="00A75AEA"/>
    <w:rsid w:val="00A75F17"/>
    <w:rsid w:val="00A8159F"/>
    <w:rsid w:val="00A834E6"/>
    <w:rsid w:val="00B1311E"/>
    <w:rsid w:val="00B6493D"/>
    <w:rsid w:val="00BA4685"/>
    <w:rsid w:val="00BC280B"/>
    <w:rsid w:val="00C44A48"/>
    <w:rsid w:val="00C50E05"/>
    <w:rsid w:val="00C63C75"/>
    <w:rsid w:val="00C84264"/>
    <w:rsid w:val="00CC2222"/>
    <w:rsid w:val="00CC68CC"/>
    <w:rsid w:val="00CE291A"/>
    <w:rsid w:val="00D02EC2"/>
    <w:rsid w:val="00D37DB6"/>
    <w:rsid w:val="00D92EE2"/>
    <w:rsid w:val="00E37BDC"/>
    <w:rsid w:val="00EB35D4"/>
    <w:rsid w:val="00EC2143"/>
    <w:rsid w:val="00EC2B6C"/>
    <w:rsid w:val="00ED6527"/>
    <w:rsid w:val="00F663CC"/>
    <w:rsid w:val="00FD0281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7CEC0"/>
  <w15:docId w15:val="{4BAB7E34-CDF2-447D-93DA-7733BCD1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42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4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4264"/>
    <w:rPr>
      <w:sz w:val="20"/>
      <w:szCs w:val="20"/>
    </w:rPr>
  </w:style>
  <w:style w:type="paragraph" w:customStyle="1" w:styleId="Default">
    <w:name w:val="Default"/>
    <w:rsid w:val="00A252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7">
    <w:name w:val="Table Grid"/>
    <w:basedOn w:val="a1"/>
    <w:uiPriority w:val="59"/>
    <w:rsid w:val="00862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2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127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097A7-F750-40EA-B1A4-BD5A0281C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9</cp:revision>
  <cp:lastPrinted>2019-06-26T07:00:00Z</cp:lastPrinted>
  <dcterms:created xsi:type="dcterms:W3CDTF">2022-01-10T08:19:00Z</dcterms:created>
  <dcterms:modified xsi:type="dcterms:W3CDTF">2022-01-10T08:37:00Z</dcterms:modified>
</cp:coreProperties>
</file>