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D1" w:rsidRPr="009C254A" w:rsidRDefault="000F1023" w:rsidP="008601D1">
      <w:pPr>
        <w:spacing w:line="400" w:lineRule="exact"/>
        <w:ind w:rightChars="-121" w:right="-29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line">
                  <wp:posOffset>-46990</wp:posOffset>
                </wp:positionV>
                <wp:extent cx="664210" cy="298450"/>
                <wp:effectExtent l="6350" t="6350" r="5715" b="9525"/>
                <wp:wrapNone/>
                <wp:docPr id="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1D1" w:rsidRDefault="008601D1" w:rsidP="00D530A3">
                            <w:r>
                              <w:rPr>
                                <w:rFonts w:ascii="標楷體" w:eastAsia="標楷體" w:hAnsi="標楷體" w:cs="標楷體" w:hint="eastAsia"/>
                                <w:lang w:val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-8.5pt;margin-top:-3.7pt;width:52.3pt;height:23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" strokeweight=".8pt">
                <v:stroke joinstyle="round"/>
                <v:textbox>
                  <w:txbxContent>
                    <w:p w:rsidR="008601D1" w:rsidRDefault="008601D1" w:rsidP="00D530A3">
                      <w:r>
                        <w:rPr>
                          <w:rFonts w:ascii="標楷體" w:eastAsia="標楷體" w:hAnsi="標楷體" w:cs="標楷體" w:hint="eastAsia"/>
                          <w:lang w:val="zh-TW"/>
                        </w:rPr>
                        <w:t>附件一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8601D1" w:rsidRPr="009C254A" w:rsidRDefault="008601D1" w:rsidP="00333BE7">
      <w:pPr>
        <w:pStyle w:val="ab"/>
        <w:spacing w:line="400" w:lineRule="exact"/>
        <w:ind w:rightChars="-121" w:right="-29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C254A">
        <w:rPr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>「海洋之窗</w:t>
      </w:r>
      <w:r w:rsidRPr="009C254A">
        <w:rPr>
          <w:rFonts w:ascii="標楷體" w:eastAsia="標楷體" w:hAnsi="標楷體" w:cs="標楷體"/>
          <w:b/>
          <w:bCs/>
          <w:sz w:val="36"/>
          <w:szCs w:val="36"/>
        </w:rPr>
        <w:t>-</w:t>
      </w:r>
      <w:r w:rsidRPr="009C254A">
        <w:rPr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>海洋博物館和它們聯結的海洋世界」</w:t>
      </w:r>
    </w:p>
    <w:p w:rsidR="008601D1" w:rsidRPr="009C254A" w:rsidRDefault="008601D1" w:rsidP="00333BE7">
      <w:pPr>
        <w:pStyle w:val="ab"/>
        <w:spacing w:line="400" w:lineRule="exact"/>
        <w:ind w:rightChars="-121" w:right="-29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C254A">
        <w:rPr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>課程進度</w:t>
      </w:r>
    </w:p>
    <w:p w:rsidR="008601D1" w:rsidRPr="009C254A" w:rsidRDefault="008601D1" w:rsidP="00333BE7">
      <w:pPr>
        <w:spacing w:line="400" w:lineRule="exact"/>
        <w:ind w:rightChars="-121" w:right="-290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34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9"/>
        <w:gridCol w:w="425"/>
        <w:gridCol w:w="5974"/>
      </w:tblGrid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精彩剪輯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  <w:lang w:val="zh-TW"/>
              </w:rPr>
              <w:t>1-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全球海洋生物館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1-1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）國立海生館</w:t>
            </w:r>
          </w:p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1-2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）國立海生館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）廣東橫琴長隆海洋公園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）加州大學史貴普茲海洋研究院附設水族館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）上海水族館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）北京水族館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全球海洋生物館精彩剪輯（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）美國喬治亞水族館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both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精彩剪輯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  <w:lang w:val="zh-TW"/>
              </w:rPr>
              <w:t>2-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拯救海洋大作戰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拯救海洋大作戰（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）瓶裝水的故事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拯救海洋大作戰（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）氣候變遷與溫室效應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  <w:u w:color="000000"/>
                <w:lang w:val="zh-TW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 w:cs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  <w:u w:color="000000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拯救海洋大作戰（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）黑鮪魚的故事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第一週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導論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海洋之窗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教師與課程簡介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磨課師課程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平臺介紹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海洋博物館的內涵及沿革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世界海洋博物館介紹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長榮海事博物館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世界海洋博物館介紹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基隆海洋科技博物館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海洋水族館的內涵及沿革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世界海洋博物館介紹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(3)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美國北卡州漁人堡水族館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9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世界海洋博物館介紹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(4)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美國喬治亞水族館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第二週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海洋博物館的誕生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如何建造一個世界級的海洋博物館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一個全民的館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返璞歸真的規劃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(3)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海洋到星空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(4)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不受羈束的巨物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(5)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水的精神與挑戰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(6)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融入海洋的館場設計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(7)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如何永續經營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海洋生物博物館的籌建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(8)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再思博物館的定位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第三週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瞭解海洋生態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海洋生態系概念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潮間帶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河口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紅樹林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珊瑚礁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海草床與海藻林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大洋區及深海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海洋生態系的組成與功能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兩極地區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第四週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海洋中的花園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海洋花園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海洋花園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海洋花園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(3)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海洋花園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(4)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珊瑚礁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海洋中的熱帶雨林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生物多樣性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從大堡礁到東沙海洋國家公園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SOS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！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珊瑚白化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</w:rPr>
              <w:t>？！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第五週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島民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海洋生態產業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島民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島民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一尾魚值多少？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社區再造與重建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從『島嶼生態學』到『族群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從環境承載量到旅遊承載量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從『綠色革命』到『藍色革命』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另一個島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 xml:space="preserve">-- 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『小琉球的故事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第六週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海洋博物館的發展趨勢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世界最大最新的海洋樂園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廣東橫琴島長隆海洋公園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大陸具代表性的水族館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上海浦東水族館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大陸具代表性的水族館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北京海洋館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大陸具代表性的水族館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北京海洋館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</w:p>
        </w:tc>
      </w:tr>
      <w:tr w:rsidR="008601D1" w:rsidRPr="009C254A">
        <w:trPr>
          <w:trHeight w:val="71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教育型的水族館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加州大學聖地亞哥校區史貴普茲海洋研究院附設水族館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(1)</w:t>
            </w:r>
          </w:p>
        </w:tc>
      </w:tr>
      <w:tr w:rsidR="008601D1" w:rsidRPr="009C254A">
        <w:trPr>
          <w:trHeight w:val="71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教育型的水族館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--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加州大學聖地亞哥校區史貴普茲海洋研究院附設水族館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(2)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海洋博物館未來的發展趨勢</w:t>
            </w:r>
          </w:p>
        </w:tc>
      </w:tr>
      <w:tr w:rsidR="008601D1" w:rsidRPr="009C254A">
        <w:trPr>
          <w:trHeight w:val="31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第七週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全球環境變遷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An ever-changing planet!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溫室效應與全球暖化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全球暖化的衝擊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人為環境衝擊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棲地破壞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人為環境衝擊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海洋污染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人為環境衝擊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外來種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人為環境衝擊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過度漁撈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第八週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人與海洋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航向未知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探索海洋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科技發展與海洋學的演進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探索深海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水下載具的發展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探索古沉船之謎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遙測技術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海洋能源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尋找第二個地球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jc w:val="center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第九週</w:t>
            </w:r>
            <w:r w:rsidRPr="00527B74">
              <w:rPr>
                <w:rFonts w:ascii="標楷體" w:eastAsia="標楷體" w:hAnsi="標楷體"/>
                <w:sz w:val="22"/>
                <w:szCs w:val="22"/>
                <w:u w:color="000000"/>
              </w:rPr>
              <w:br/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生態保育策略</w:t>
            </w: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—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永續環境經營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1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 xml:space="preserve">Biosphere II </w:t>
            </w: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第二生物圈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2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公民科學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3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拯救海洋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4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塑膠海洋？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5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從海到陸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6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瓶裝水的真相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7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永續綠生活</w:t>
            </w:r>
          </w:p>
        </w:tc>
      </w:tr>
      <w:tr w:rsidR="008601D1" w:rsidRPr="009C254A">
        <w:trPr>
          <w:trHeight w:val="370"/>
        </w:trPr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/>
                <w:sz w:val="22"/>
                <w:szCs w:val="22"/>
                <w:u w:color="000000"/>
              </w:rPr>
              <w:t>8</w:t>
            </w:r>
          </w:p>
        </w:tc>
        <w:tc>
          <w:tcPr>
            <w:tcW w:w="5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1D1" w:rsidRPr="00527B74" w:rsidRDefault="008601D1" w:rsidP="008601D1">
            <w:pPr>
              <w:ind w:rightChars="-121" w:right="-290"/>
              <w:rPr>
                <w:rFonts w:ascii="標楷體" w:eastAsia="標楷體" w:hAnsi="標楷體"/>
                <w:sz w:val="22"/>
              </w:rPr>
            </w:pPr>
            <w:r w:rsidRPr="00527B74">
              <w:rPr>
                <w:rFonts w:ascii="標楷體" w:eastAsia="標楷體" w:hAnsi="標楷體" w:cs="標楷體" w:hint="eastAsia"/>
                <w:sz w:val="22"/>
                <w:szCs w:val="22"/>
                <w:u w:color="000000"/>
                <w:lang w:val="zh-TW"/>
              </w:rPr>
              <w:t>你吃對魚了嗎？</w:t>
            </w:r>
          </w:p>
        </w:tc>
      </w:tr>
    </w:tbl>
    <w:p w:rsidR="008601D1" w:rsidRPr="009C254A" w:rsidRDefault="008601D1" w:rsidP="008601D1">
      <w:pPr>
        <w:ind w:rightChars="-121" w:right="-290"/>
        <w:rPr>
          <w:rFonts w:ascii="標楷體" w:eastAsia="標楷體" w:hAnsi="標楷體"/>
        </w:rPr>
      </w:pPr>
    </w:p>
    <w:sectPr w:rsidR="008601D1" w:rsidRPr="009C254A" w:rsidSect="009C254A">
      <w:pgSz w:w="11907" w:h="16840" w:code="9"/>
      <w:pgMar w:top="1134" w:right="1440" w:bottom="56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C5" w:rsidRDefault="007C38C5" w:rsidP="006929E7">
      <w:r>
        <w:separator/>
      </w:r>
    </w:p>
  </w:endnote>
  <w:endnote w:type="continuationSeparator" w:id="0">
    <w:p w:rsidR="007C38C5" w:rsidRDefault="007C38C5" w:rsidP="0069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C5" w:rsidRDefault="007C38C5" w:rsidP="006929E7">
      <w:r>
        <w:separator/>
      </w:r>
    </w:p>
  </w:footnote>
  <w:footnote w:type="continuationSeparator" w:id="0">
    <w:p w:rsidR="007C38C5" w:rsidRDefault="007C38C5" w:rsidP="0069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9A6"/>
    <w:multiLevelType w:val="hybridMultilevel"/>
    <w:tmpl w:val="039CB560"/>
    <w:lvl w:ilvl="0" w:tplc="2054C1F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2952"/>
    <w:multiLevelType w:val="hybridMultilevel"/>
    <w:tmpl w:val="E9E22460"/>
    <w:lvl w:ilvl="0" w:tplc="A5E8428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C208D"/>
    <w:multiLevelType w:val="hybridMultilevel"/>
    <w:tmpl w:val="9B0817A2"/>
    <w:lvl w:ilvl="0" w:tplc="F0B2A27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89069F"/>
    <w:multiLevelType w:val="hybridMultilevel"/>
    <w:tmpl w:val="3FD6778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E11A91"/>
    <w:multiLevelType w:val="multilevel"/>
    <w:tmpl w:val="AE94094E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5" w15:restartNumberingAfterBreak="0">
    <w:nsid w:val="1DA16238"/>
    <w:multiLevelType w:val="hybridMultilevel"/>
    <w:tmpl w:val="90221050"/>
    <w:lvl w:ilvl="0" w:tplc="74D456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9F7D6C"/>
    <w:multiLevelType w:val="multilevel"/>
    <w:tmpl w:val="E91691B8"/>
    <w:lvl w:ilvl="0">
      <w:numFmt w:val="bullet"/>
      <w:lvlText w:val="✓"/>
      <w:lvlJc w:val="left"/>
      <w:pPr>
        <w:tabs>
          <w:tab w:val="num" w:pos="480"/>
        </w:tabs>
        <w:ind w:left="480" w:hanging="480"/>
      </w:pPr>
      <w:rPr>
        <w:rFonts w:ascii="Times" w:eastAsia="Times New Roman" w:hAnsi="Times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7" w15:restartNumberingAfterBreak="0">
    <w:nsid w:val="22F5464E"/>
    <w:multiLevelType w:val="hybridMultilevel"/>
    <w:tmpl w:val="4DDA0E18"/>
    <w:lvl w:ilvl="0" w:tplc="653891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85C09A8"/>
    <w:multiLevelType w:val="multilevel"/>
    <w:tmpl w:val="FA542CE6"/>
    <w:styleLink w:val="31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9" w15:restartNumberingAfterBreak="0">
    <w:nsid w:val="2F064441"/>
    <w:multiLevelType w:val="multilevel"/>
    <w:tmpl w:val="385E00B6"/>
    <w:styleLink w:val="21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10" w15:restartNumberingAfterBreak="0">
    <w:nsid w:val="3C6F3F7B"/>
    <w:multiLevelType w:val="multilevel"/>
    <w:tmpl w:val="7BFC0F32"/>
    <w:styleLink w:val="List0"/>
    <w:lvl w:ilvl="0">
      <w:start w:val="3"/>
      <w:numFmt w:val="taiwaneseCounting"/>
      <w:lvlText w:val="%1."/>
      <w:lvlJc w:val="left"/>
      <w:pPr>
        <w:tabs>
          <w:tab w:val="num" w:pos="1200"/>
        </w:tabs>
        <w:ind w:left="1200" w:hanging="720"/>
      </w:pPr>
      <w:rPr>
        <w:rFonts w:ascii="Times" w:eastAsia="Times New Roman" w:hAnsi="Times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019"/>
        </w:tabs>
        <w:ind w:left="2019" w:hanging="695"/>
      </w:pPr>
      <w:rPr>
        <w:rFonts w:ascii="標楷體" w:eastAsia="標楷體" w:hAnsi="標楷體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3459"/>
        </w:tabs>
        <w:ind w:left="3459" w:hanging="695"/>
      </w:pPr>
      <w:rPr>
        <w:rFonts w:ascii="標楷體" w:eastAsia="標楷體" w:hAnsi="標楷體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4899"/>
        </w:tabs>
        <w:ind w:left="4899" w:hanging="695"/>
      </w:pPr>
      <w:rPr>
        <w:rFonts w:ascii="標楷體" w:eastAsia="標楷體" w:hAnsi="標楷體"/>
        <w:position w:val="0"/>
        <w:sz w:val="28"/>
        <w:szCs w:val="28"/>
      </w:rPr>
    </w:lvl>
  </w:abstractNum>
  <w:abstractNum w:abstractNumId="11" w15:restartNumberingAfterBreak="0">
    <w:nsid w:val="3FFA1663"/>
    <w:multiLevelType w:val="hybridMultilevel"/>
    <w:tmpl w:val="130401D2"/>
    <w:lvl w:ilvl="0" w:tplc="EC74AF0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97A7E93"/>
    <w:multiLevelType w:val="hybridMultilevel"/>
    <w:tmpl w:val="243C5BF4"/>
    <w:lvl w:ilvl="0" w:tplc="ADA071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C0A231F"/>
    <w:multiLevelType w:val="multilevel"/>
    <w:tmpl w:val="0456DA52"/>
    <w:lvl w:ilvl="0">
      <w:numFmt w:val="bullet"/>
      <w:lvlText w:val="✓"/>
      <w:lvlJc w:val="left"/>
      <w:pPr>
        <w:tabs>
          <w:tab w:val="num" w:pos="480"/>
        </w:tabs>
        <w:ind w:left="480" w:hanging="480"/>
      </w:pPr>
      <w:rPr>
        <w:rFonts w:ascii="Times" w:eastAsia="Times New Roman" w:hAnsi="Times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14" w15:restartNumberingAfterBreak="0">
    <w:nsid w:val="661D3A9C"/>
    <w:multiLevelType w:val="multilevel"/>
    <w:tmpl w:val="004A9166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bCs/>
        <w:position w:val="0"/>
        <w:sz w:val="24"/>
        <w:szCs w:val="24"/>
      </w:rPr>
    </w:lvl>
    <w:lvl w:ilvl="1">
      <w:start w:val="1"/>
      <w:numFmt w:val="bullet"/>
      <w:lvlText w:val="■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2">
      <w:start w:val="1"/>
      <w:numFmt w:val="bullet"/>
      <w:lvlText w:val="◆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3">
      <w:start w:val="1"/>
      <w:numFmt w:val="bullet"/>
      <w:lvlText w:val="●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4">
      <w:start w:val="1"/>
      <w:numFmt w:val="bullet"/>
      <w:lvlText w:val="■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5">
      <w:start w:val="1"/>
      <w:numFmt w:val="bullet"/>
      <w:lvlText w:val="◆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6">
      <w:start w:val="1"/>
      <w:numFmt w:val="bullet"/>
      <w:lvlText w:val="●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7">
      <w:start w:val="1"/>
      <w:numFmt w:val="bullet"/>
      <w:lvlText w:val="■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  <w:lvl w:ilvl="8">
      <w:start w:val="1"/>
      <w:numFmt w:val="bullet"/>
      <w:lvlText w:val="◆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b/>
        <w:bCs/>
        <w:position w:val="0"/>
        <w:sz w:val="28"/>
        <w:szCs w:val="28"/>
      </w:rPr>
    </w:lvl>
  </w:abstractNum>
  <w:abstractNum w:abstractNumId="15" w15:restartNumberingAfterBreak="0">
    <w:nsid w:val="6A6D1CB5"/>
    <w:multiLevelType w:val="hybridMultilevel"/>
    <w:tmpl w:val="1D021A40"/>
    <w:lvl w:ilvl="0" w:tplc="8502009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E6B4694"/>
    <w:multiLevelType w:val="hybridMultilevel"/>
    <w:tmpl w:val="8FCC142E"/>
    <w:lvl w:ilvl="0" w:tplc="857A1AC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7" w15:restartNumberingAfterBreak="0">
    <w:nsid w:val="752672FC"/>
    <w:multiLevelType w:val="multilevel"/>
    <w:tmpl w:val="8814F00E"/>
    <w:lvl w:ilvl="0">
      <w:start w:val="1"/>
      <w:numFmt w:val="taiwaneseCounting"/>
      <w:lvlText w:val="%1.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019"/>
        </w:tabs>
        <w:ind w:left="2019" w:hanging="695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3459"/>
        </w:tabs>
        <w:ind w:left="3459" w:hanging="695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color w:val="00000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4899"/>
        </w:tabs>
        <w:ind w:left="4899" w:hanging="695"/>
      </w:pPr>
      <w:rPr>
        <w:rFonts w:ascii="標楷體" w:eastAsia="標楷體" w:hAnsi="標楷體"/>
        <w:color w:val="000000"/>
        <w:position w:val="0"/>
        <w:sz w:val="28"/>
        <w:szCs w:val="28"/>
      </w:rPr>
    </w:lvl>
  </w:abstractNum>
  <w:abstractNum w:abstractNumId="18" w15:restartNumberingAfterBreak="0">
    <w:nsid w:val="76C40F97"/>
    <w:multiLevelType w:val="multilevel"/>
    <w:tmpl w:val="F28A4814"/>
    <w:styleLink w:val="List1"/>
    <w:lvl w:ilvl="0">
      <w:start w:val="2"/>
      <w:numFmt w:val="taiwaneseCounting"/>
      <w:lvlText w:val="%1."/>
      <w:lvlJc w:val="left"/>
      <w:pPr>
        <w:tabs>
          <w:tab w:val="num" w:pos="1200"/>
        </w:tabs>
        <w:ind w:left="1200" w:hanging="720"/>
      </w:pPr>
      <w:rPr>
        <w:rFonts w:ascii="Times" w:eastAsia="Times New Roman" w:hAnsi="Times"/>
        <w:color w:val="FF0000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20"/>
        </w:tabs>
        <w:ind w:left="1520" w:hanging="560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019"/>
        </w:tabs>
        <w:ind w:left="2019" w:hanging="695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960"/>
        </w:tabs>
        <w:ind w:left="2960" w:hanging="560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3459"/>
        </w:tabs>
        <w:ind w:left="3459" w:hanging="695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4400"/>
        </w:tabs>
        <w:ind w:left="4400" w:hanging="560"/>
      </w:pPr>
      <w:rPr>
        <w:rFonts w:ascii="標楷體" w:eastAsia="標楷體" w:hAnsi="標楷體"/>
        <w:color w:val="FF0000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4899"/>
        </w:tabs>
        <w:ind w:left="4899" w:hanging="695"/>
      </w:pPr>
      <w:rPr>
        <w:rFonts w:ascii="標楷體" w:eastAsia="標楷體" w:hAnsi="標楷體"/>
        <w:color w:val="FF0000"/>
        <w:position w:val="0"/>
        <w:sz w:val="28"/>
        <w:szCs w:val="28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6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17"/>
  </w:num>
  <w:num w:numId="11">
    <w:abstractNumId w:val="18"/>
    <w:lvlOverride w:ilvl="0">
      <w:lvl w:ilvl="0">
        <w:start w:val="2"/>
        <w:numFmt w:val="taiwaneseCounting"/>
        <w:lvlText w:val="%1."/>
        <w:lvlJc w:val="left"/>
        <w:pPr>
          <w:tabs>
            <w:tab w:val="num" w:pos="1200"/>
          </w:tabs>
          <w:ind w:left="1200" w:hanging="720"/>
        </w:pPr>
        <w:rPr>
          <w:rFonts w:ascii="標楷體" w:eastAsia="標楷體" w:hAnsi="標楷體"/>
          <w:color w:val="auto"/>
          <w:position w:val="0"/>
          <w:sz w:val="28"/>
          <w:szCs w:val="28"/>
        </w:rPr>
      </w:lvl>
    </w:lvlOverride>
  </w:num>
  <w:num w:numId="12">
    <w:abstractNumId w:val="10"/>
    <w:lvlOverride w:ilvl="0">
      <w:lvl w:ilvl="0">
        <w:start w:val="3"/>
        <w:numFmt w:val="taiwaneseCounting"/>
        <w:lvlText w:val="%1."/>
        <w:lvlJc w:val="left"/>
        <w:pPr>
          <w:tabs>
            <w:tab w:val="num" w:pos="1200"/>
          </w:tabs>
          <w:ind w:left="1200" w:hanging="720"/>
        </w:pPr>
        <w:rPr>
          <w:rFonts w:ascii="標楷體" w:eastAsia="標楷體" w:hAnsi="標楷體"/>
          <w:position w:val="0"/>
          <w:sz w:val="28"/>
          <w:szCs w:val="28"/>
        </w:rPr>
      </w:lvl>
    </w:lvlOverride>
  </w:num>
  <w:num w:numId="13">
    <w:abstractNumId w:val="9"/>
  </w:num>
  <w:num w:numId="14">
    <w:abstractNumId w:val="4"/>
  </w:num>
  <w:num w:numId="15">
    <w:abstractNumId w:val="14"/>
  </w:num>
  <w:num w:numId="16">
    <w:abstractNumId w:val="8"/>
  </w:num>
  <w:num w:numId="17">
    <w:abstractNumId w:val="10"/>
  </w:num>
  <w:num w:numId="18">
    <w:abstractNumId w:val="18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F"/>
    <w:rsid w:val="00007D98"/>
    <w:rsid w:val="00010F3D"/>
    <w:rsid w:val="00013AEE"/>
    <w:rsid w:val="00023B5D"/>
    <w:rsid w:val="0003159B"/>
    <w:rsid w:val="00033F05"/>
    <w:rsid w:val="000471D0"/>
    <w:rsid w:val="000517EF"/>
    <w:rsid w:val="000675E6"/>
    <w:rsid w:val="0006789D"/>
    <w:rsid w:val="000760AB"/>
    <w:rsid w:val="0008087F"/>
    <w:rsid w:val="000825BE"/>
    <w:rsid w:val="00092CF1"/>
    <w:rsid w:val="000A19E5"/>
    <w:rsid w:val="000A3CE5"/>
    <w:rsid w:val="000B4B07"/>
    <w:rsid w:val="000D2A92"/>
    <w:rsid w:val="000D4254"/>
    <w:rsid w:val="000E147F"/>
    <w:rsid w:val="000E259A"/>
    <w:rsid w:val="000E2E88"/>
    <w:rsid w:val="000E4B34"/>
    <w:rsid w:val="000E77B4"/>
    <w:rsid w:val="000E7E7A"/>
    <w:rsid w:val="000F1023"/>
    <w:rsid w:val="00113779"/>
    <w:rsid w:val="00116F5C"/>
    <w:rsid w:val="001306AE"/>
    <w:rsid w:val="00154F56"/>
    <w:rsid w:val="001623AD"/>
    <w:rsid w:val="0017063C"/>
    <w:rsid w:val="00174743"/>
    <w:rsid w:val="0019507F"/>
    <w:rsid w:val="001C50FB"/>
    <w:rsid w:val="001C7A65"/>
    <w:rsid w:val="001E0147"/>
    <w:rsid w:val="001F4016"/>
    <w:rsid w:val="001F444F"/>
    <w:rsid w:val="00212053"/>
    <w:rsid w:val="00240222"/>
    <w:rsid w:val="00245AB7"/>
    <w:rsid w:val="00246868"/>
    <w:rsid w:val="00246D37"/>
    <w:rsid w:val="0025539D"/>
    <w:rsid w:val="00275CC1"/>
    <w:rsid w:val="00281B72"/>
    <w:rsid w:val="00284DFC"/>
    <w:rsid w:val="00286B40"/>
    <w:rsid w:val="002B0024"/>
    <w:rsid w:val="002C0057"/>
    <w:rsid w:val="002C2A94"/>
    <w:rsid w:val="002C34F4"/>
    <w:rsid w:val="002D61EB"/>
    <w:rsid w:val="002E3D7F"/>
    <w:rsid w:val="002F0039"/>
    <w:rsid w:val="002F370A"/>
    <w:rsid w:val="00304394"/>
    <w:rsid w:val="003119FF"/>
    <w:rsid w:val="00316214"/>
    <w:rsid w:val="00320969"/>
    <w:rsid w:val="0032340D"/>
    <w:rsid w:val="0033235B"/>
    <w:rsid w:val="00333BE7"/>
    <w:rsid w:val="00335554"/>
    <w:rsid w:val="00335C21"/>
    <w:rsid w:val="00345374"/>
    <w:rsid w:val="003533D7"/>
    <w:rsid w:val="003623C1"/>
    <w:rsid w:val="0037255A"/>
    <w:rsid w:val="003745AB"/>
    <w:rsid w:val="00374BA5"/>
    <w:rsid w:val="003759C5"/>
    <w:rsid w:val="003853F0"/>
    <w:rsid w:val="00391EE1"/>
    <w:rsid w:val="003A16F9"/>
    <w:rsid w:val="003A19D8"/>
    <w:rsid w:val="003B327C"/>
    <w:rsid w:val="003C7F95"/>
    <w:rsid w:val="003D059B"/>
    <w:rsid w:val="003E3F70"/>
    <w:rsid w:val="003F4386"/>
    <w:rsid w:val="00405009"/>
    <w:rsid w:val="00425F4B"/>
    <w:rsid w:val="004451A1"/>
    <w:rsid w:val="00455A01"/>
    <w:rsid w:val="0047715B"/>
    <w:rsid w:val="0048001E"/>
    <w:rsid w:val="004A0493"/>
    <w:rsid w:val="004A0B35"/>
    <w:rsid w:val="004B100E"/>
    <w:rsid w:val="004B4528"/>
    <w:rsid w:val="004C2D03"/>
    <w:rsid w:val="004C6A38"/>
    <w:rsid w:val="004C6DA3"/>
    <w:rsid w:val="004D3410"/>
    <w:rsid w:val="004D52B5"/>
    <w:rsid w:val="004D5B6A"/>
    <w:rsid w:val="004F7F35"/>
    <w:rsid w:val="00521381"/>
    <w:rsid w:val="0052331F"/>
    <w:rsid w:val="00527B74"/>
    <w:rsid w:val="005315EE"/>
    <w:rsid w:val="00540BE5"/>
    <w:rsid w:val="005734CC"/>
    <w:rsid w:val="00592484"/>
    <w:rsid w:val="00593B12"/>
    <w:rsid w:val="005A0492"/>
    <w:rsid w:val="005D117F"/>
    <w:rsid w:val="005D3F67"/>
    <w:rsid w:val="0060447B"/>
    <w:rsid w:val="00605EA0"/>
    <w:rsid w:val="006070CB"/>
    <w:rsid w:val="006105B9"/>
    <w:rsid w:val="00613016"/>
    <w:rsid w:val="00623B0F"/>
    <w:rsid w:val="00626F94"/>
    <w:rsid w:val="00631293"/>
    <w:rsid w:val="00661ABC"/>
    <w:rsid w:val="00663762"/>
    <w:rsid w:val="00664B12"/>
    <w:rsid w:val="006727A2"/>
    <w:rsid w:val="00677C7A"/>
    <w:rsid w:val="006929E7"/>
    <w:rsid w:val="00694F54"/>
    <w:rsid w:val="006D6D3F"/>
    <w:rsid w:val="006E3499"/>
    <w:rsid w:val="00700CF4"/>
    <w:rsid w:val="0071717B"/>
    <w:rsid w:val="00720BDC"/>
    <w:rsid w:val="00740642"/>
    <w:rsid w:val="00754A9A"/>
    <w:rsid w:val="00780F36"/>
    <w:rsid w:val="00787CA1"/>
    <w:rsid w:val="00790B51"/>
    <w:rsid w:val="007A2C2F"/>
    <w:rsid w:val="007C1B84"/>
    <w:rsid w:val="007C38C5"/>
    <w:rsid w:val="007E5BFE"/>
    <w:rsid w:val="007E7547"/>
    <w:rsid w:val="007F00D5"/>
    <w:rsid w:val="007F0430"/>
    <w:rsid w:val="007F6919"/>
    <w:rsid w:val="00801DE0"/>
    <w:rsid w:val="00804A57"/>
    <w:rsid w:val="008136D4"/>
    <w:rsid w:val="00820472"/>
    <w:rsid w:val="008235E5"/>
    <w:rsid w:val="0082467A"/>
    <w:rsid w:val="00826D22"/>
    <w:rsid w:val="00831F9E"/>
    <w:rsid w:val="00856653"/>
    <w:rsid w:val="008601D1"/>
    <w:rsid w:val="00875548"/>
    <w:rsid w:val="008836D4"/>
    <w:rsid w:val="00895A1C"/>
    <w:rsid w:val="008A349B"/>
    <w:rsid w:val="008C6ACC"/>
    <w:rsid w:val="008D01FC"/>
    <w:rsid w:val="008E60DF"/>
    <w:rsid w:val="008E66CC"/>
    <w:rsid w:val="008F0B0C"/>
    <w:rsid w:val="00901102"/>
    <w:rsid w:val="0090688C"/>
    <w:rsid w:val="00910FEF"/>
    <w:rsid w:val="00936F21"/>
    <w:rsid w:val="00937A66"/>
    <w:rsid w:val="00953841"/>
    <w:rsid w:val="009607C8"/>
    <w:rsid w:val="009835C3"/>
    <w:rsid w:val="00983ACD"/>
    <w:rsid w:val="00984268"/>
    <w:rsid w:val="00986B9D"/>
    <w:rsid w:val="00993FB1"/>
    <w:rsid w:val="009A7869"/>
    <w:rsid w:val="009C254A"/>
    <w:rsid w:val="009C6330"/>
    <w:rsid w:val="009C676D"/>
    <w:rsid w:val="009C771D"/>
    <w:rsid w:val="009E2BC5"/>
    <w:rsid w:val="009E33BA"/>
    <w:rsid w:val="009F5B1A"/>
    <w:rsid w:val="00A10796"/>
    <w:rsid w:val="00A248F0"/>
    <w:rsid w:val="00A30A45"/>
    <w:rsid w:val="00A35C1A"/>
    <w:rsid w:val="00A54DC3"/>
    <w:rsid w:val="00A55ABD"/>
    <w:rsid w:val="00A56539"/>
    <w:rsid w:val="00A61442"/>
    <w:rsid w:val="00A8044D"/>
    <w:rsid w:val="00A86EA4"/>
    <w:rsid w:val="00AA0022"/>
    <w:rsid w:val="00AA1213"/>
    <w:rsid w:val="00AA17BC"/>
    <w:rsid w:val="00AB029F"/>
    <w:rsid w:val="00AB6212"/>
    <w:rsid w:val="00AD5468"/>
    <w:rsid w:val="00AE2602"/>
    <w:rsid w:val="00B01599"/>
    <w:rsid w:val="00B01D98"/>
    <w:rsid w:val="00B141E8"/>
    <w:rsid w:val="00B2784C"/>
    <w:rsid w:val="00B3093F"/>
    <w:rsid w:val="00B30BC3"/>
    <w:rsid w:val="00B72264"/>
    <w:rsid w:val="00B77EAC"/>
    <w:rsid w:val="00BA62A5"/>
    <w:rsid w:val="00BC23E5"/>
    <w:rsid w:val="00BD7564"/>
    <w:rsid w:val="00BE516A"/>
    <w:rsid w:val="00BE6583"/>
    <w:rsid w:val="00C05FAF"/>
    <w:rsid w:val="00C24D7F"/>
    <w:rsid w:val="00C25992"/>
    <w:rsid w:val="00C30183"/>
    <w:rsid w:val="00C30FAC"/>
    <w:rsid w:val="00C33DCB"/>
    <w:rsid w:val="00C46C3F"/>
    <w:rsid w:val="00C47D64"/>
    <w:rsid w:val="00C5631E"/>
    <w:rsid w:val="00C62C89"/>
    <w:rsid w:val="00C744B4"/>
    <w:rsid w:val="00C82655"/>
    <w:rsid w:val="00C832D1"/>
    <w:rsid w:val="00CA3F10"/>
    <w:rsid w:val="00CB7916"/>
    <w:rsid w:val="00CC3093"/>
    <w:rsid w:val="00CE3A03"/>
    <w:rsid w:val="00D06D68"/>
    <w:rsid w:val="00D2144C"/>
    <w:rsid w:val="00D35321"/>
    <w:rsid w:val="00D530A3"/>
    <w:rsid w:val="00D55879"/>
    <w:rsid w:val="00D73691"/>
    <w:rsid w:val="00D820C1"/>
    <w:rsid w:val="00D90CF5"/>
    <w:rsid w:val="00DA346E"/>
    <w:rsid w:val="00DA76B7"/>
    <w:rsid w:val="00DB4100"/>
    <w:rsid w:val="00DD1471"/>
    <w:rsid w:val="00DD1E53"/>
    <w:rsid w:val="00DD47F7"/>
    <w:rsid w:val="00DE4BB5"/>
    <w:rsid w:val="00E024F8"/>
    <w:rsid w:val="00E20183"/>
    <w:rsid w:val="00E33224"/>
    <w:rsid w:val="00E33811"/>
    <w:rsid w:val="00E42E66"/>
    <w:rsid w:val="00E47A38"/>
    <w:rsid w:val="00E5160C"/>
    <w:rsid w:val="00E51671"/>
    <w:rsid w:val="00E6602C"/>
    <w:rsid w:val="00E7354D"/>
    <w:rsid w:val="00E73921"/>
    <w:rsid w:val="00E80530"/>
    <w:rsid w:val="00E95145"/>
    <w:rsid w:val="00E96DC1"/>
    <w:rsid w:val="00EA4C5B"/>
    <w:rsid w:val="00EA6C43"/>
    <w:rsid w:val="00EE0210"/>
    <w:rsid w:val="00EE2CC2"/>
    <w:rsid w:val="00F065D9"/>
    <w:rsid w:val="00F0688A"/>
    <w:rsid w:val="00F1560E"/>
    <w:rsid w:val="00F23E9D"/>
    <w:rsid w:val="00F33FC5"/>
    <w:rsid w:val="00F3422E"/>
    <w:rsid w:val="00F37D5A"/>
    <w:rsid w:val="00F475E9"/>
    <w:rsid w:val="00F503BD"/>
    <w:rsid w:val="00F8029C"/>
    <w:rsid w:val="00F82386"/>
    <w:rsid w:val="00F9311A"/>
    <w:rsid w:val="00FB64CC"/>
    <w:rsid w:val="00FC251A"/>
    <w:rsid w:val="00FC5798"/>
    <w:rsid w:val="00FC5F08"/>
    <w:rsid w:val="00FD3487"/>
    <w:rsid w:val="00FD6BE2"/>
    <w:rsid w:val="00FD72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F4C67F7-875D-40FC-AA91-7381C928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3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A1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3093F"/>
    <w:rPr>
      <w:rFonts w:ascii="Arial" w:hAnsi="Arial" w:cs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3211"/>
    <w:rPr>
      <w:rFonts w:asciiTheme="majorHAnsi" w:eastAsiaTheme="majorEastAsia" w:hAnsiTheme="majorHAnsi" w:cstheme="majorBidi"/>
      <w:sz w:val="0"/>
      <w:szCs w:val="0"/>
    </w:rPr>
  </w:style>
  <w:style w:type="character" w:styleId="a6">
    <w:name w:val="Hyperlink"/>
    <w:basedOn w:val="a0"/>
    <w:uiPriority w:val="99"/>
    <w:rsid w:val="00801DE0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9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6929E7"/>
    <w:rPr>
      <w:kern w:val="2"/>
    </w:rPr>
  </w:style>
  <w:style w:type="paragraph" w:styleId="a9">
    <w:name w:val="footer"/>
    <w:basedOn w:val="a"/>
    <w:link w:val="aa"/>
    <w:uiPriority w:val="99"/>
    <w:rsid w:val="00692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6929E7"/>
    <w:rPr>
      <w:kern w:val="2"/>
    </w:rPr>
  </w:style>
  <w:style w:type="paragraph" w:styleId="ab">
    <w:name w:val="List Paragraph"/>
    <w:basedOn w:val="a"/>
    <w:uiPriority w:val="99"/>
    <w:qFormat/>
    <w:rsid w:val="004D3410"/>
    <w:pPr>
      <w:ind w:leftChars="200" w:left="480"/>
    </w:pPr>
  </w:style>
  <w:style w:type="paragraph" w:styleId="ac">
    <w:name w:val="No Spacing"/>
    <w:uiPriority w:val="99"/>
    <w:qFormat/>
    <w:rsid w:val="00212053"/>
    <w:pPr>
      <w:widowControl w:val="0"/>
    </w:pPr>
    <w:rPr>
      <w:szCs w:val="24"/>
    </w:rPr>
  </w:style>
  <w:style w:type="table" w:customStyle="1" w:styleId="TableNormal1">
    <w:name w:val="Table Normal1"/>
    <w:uiPriority w:val="99"/>
    <w:rsid w:val="00FC5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uiPriority w:val="99"/>
    <w:rsid w:val="00FC5F08"/>
    <w:rPr>
      <w:rFonts w:ascii="標楷體" w:eastAsia="標楷體" w:hAnsi="標楷體" w:cs="標楷體"/>
      <w:b/>
      <w:bCs/>
      <w:color w:val="0000FF"/>
      <w:sz w:val="28"/>
      <w:szCs w:val="28"/>
      <w:u w:val="single" w:color="0000FF"/>
    </w:rPr>
  </w:style>
  <w:style w:type="numbering" w:customStyle="1" w:styleId="31">
    <w:name w:val="清單 31"/>
    <w:rsid w:val="006F3211"/>
    <w:pPr>
      <w:numPr>
        <w:numId w:val="16"/>
      </w:numPr>
    </w:pPr>
  </w:style>
  <w:style w:type="numbering" w:customStyle="1" w:styleId="21">
    <w:name w:val="清單 21"/>
    <w:rsid w:val="006F3211"/>
    <w:pPr>
      <w:numPr>
        <w:numId w:val="13"/>
      </w:numPr>
    </w:pPr>
  </w:style>
  <w:style w:type="numbering" w:customStyle="1" w:styleId="List0">
    <w:name w:val="List 0"/>
    <w:rsid w:val="006F3211"/>
    <w:pPr>
      <w:numPr>
        <w:numId w:val="17"/>
      </w:numPr>
    </w:pPr>
  </w:style>
  <w:style w:type="numbering" w:customStyle="1" w:styleId="List1">
    <w:name w:val="List 1"/>
    <w:rsid w:val="006F321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案：</dc:title>
  <dc:subject/>
  <dc:creator>user</dc:creator>
  <cp:keywords/>
  <dc:description/>
  <cp:lastModifiedBy>tyhs</cp:lastModifiedBy>
  <cp:revision>3</cp:revision>
  <cp:lastPrinted>2015-09-14T05:40:00Z</cp:lastPrinted>
  <dcterms:created xsi:type="dcterms:W3CDTF">2015-10-01T08:37:00Z</dcterms:created>
  <dcterms:modified xsi:type="dcterms:W3CDTF">2015-10-01T08:37:00Z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-625224009</vt:i4>
  </property>
  <property fmtid="{D5CDD505-2E9C-101B-9397-08002B2CF9AE}" pid="3" name="_EmailSubject">
    <vt:lpwstr>函稿</vt:lpwstr>
  </property>
  <property fmtid="{D5CDD505-2E9C-101B-9397-08002B2CF9AE}" pid="4" name="_AuthorEmail">
    <vt:lpwstr>lib@csu.edu.tw</vt:lpwstr>
  </property>
  <property fmtid="{D5CDD505-2E9C-101B-9397-08002B2CF9AE}" pid="5" name="_AuthorEmailDisplayName">
    <vt:lpwstr>正修科技大學-圖資處</vt:lpwstr>
  </property>
  <property fmtid="{D5CDD505-2E9C-101B-9397-08002B2CF9AE}" pid="6" name="_ReviewingToolsShownOnce">
    <vt:lpwstr/>
  </property>
</Properties>
</file>