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7C9" w:rsidRPr="0011063B" w:rsidRDefault="00FD77C8" w:rsidP="00FD77C8">
      <w:pPr>
        <w:jc w:val="center"/>
        <w:rPr>
          <w:rFonts w:ascii="華康古印體" w:eastAsia="華康古印體" w:hAnsi="華康康楷體 Std W5"/>
          <w:b/>
          <w:sz w:val="32"/>
          <w:szCs w:val="32"/>
        </w:rPr>
      </w:pPr>
      <w:r w:rsidRPr="0011063B">
        <w:rPr>
          <w:rFonts w:ascii="華康古印體" w:eastAsia="華康古印體" w:hAnsi="華康康楷體 Std W5" w:hint="eastAsia"/>
          <w:b/>
          <w:sz w:val="32"/>
          <w:szCs w:val="32"/>
        </w:rPr>
        <w:t>高雄市立左營高中104學年度暑期高二高三第1次模擬考考試日程表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275"/>
        <w:gridCol w:w="1134"/>
        <w:gridCol w:w="2410"/>
        <w:gridCol w:w="2334"/>
      </w:tblGrid>
      <w:tr w:rsidR="00FD77C8" w:rsidRPr="0011063B" w:rsidTr="00974D03">
        <w:tc>
          <w:tcPr>
            <w:tcW w:w="959" w:type="dxa"/>
            <w:tcBorders>
              <w:top w:val="thinThickSmallGap" w:sz="24" w:space="0" w:color="auto"/>
              <w:left w:val="single" w:sz="18" w:space="0" w:color="auto"/>
            </w:tcBorders>
          </w:tcPr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</w:rPr>
              <w:t>日期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</w:tcPr>
          <w:p w:rsidR="00FD77C8" w:rsidRPr="0011063B" w:rsidRDefault="00FD77C8" w:rsidP="002A23FC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08:00~08: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45</w:t>
            </w:r>
          </w:p>
        </w:tc>
        <w:tc>
          <w:tcPr>
            <w:tcW w:w="2409" w:type="dxa"/>
            <w:gridSpan w:val="2"/>
            <w:tcBorders>
              <w:top w:val="thinThickSmallGap" w:sz="24" w:space="0" w:color="auto"/>
            </w:tcBorders>
          </w:tcPr>
          <w:p w:rsidR="00FD77C8" w:rsidRPr="0011063B" w:rsidRDefault="00FD77C8" w:rsidP="002A23FC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0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8</w:t>
            </w:r>
            <w:r w:rsidRPr="0011063B">
              <w:rPr>
                <w:rFonts w:ascii="華康古印體" w:eastAsia="華康古印體" w:hAnsi="華康康楷體 Std W5" w:hint="eastAsia"/>
                <w:szCs w:val="24"/>
              </w:rPr>
              <w:t>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45~10</w:t>
            </w:r>
            <w:r w:rsidRPr="0011063B">
              <w:rPr>
                <w:rFonts w:ascii="華康古印體" w:eastAsia="華康古印體" w:hAnsi="華康康楷體 Std W5" w:hint="eastAsia"/>
                <w:szCs w:val="24"/>
              </w:rPr>
              <w:t>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45</w:t>
            </w:r>
          </w:p>
        </w:tc>
        <w:tc>
          <w:tcPr>
            <w:tcW w:w="2410" w:type="dxa"/>
            <w:tcBorders>
              <w:top w:val="thinThickSmallGap" w:sz="24" w:space="0" w:color="auto"/>
              <w:right w:val="doubleWave" w:sz="6" w:space="0" w:color="auto"/>
            </w:tcBorders>
          </w:tcPr>
          <w:p w:rsidR="00FD77C8" w:rsidRPr="0011063B" w:rsidRDefault="006C776C" w:rsidP="002A23FC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11: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0</w:t>
            </w:r>
            <w:r w:rsidR="00FD77C8" w:rsidRPr="0011063B">
              <w:rPr>
                <w:rFonts w:ascii="華康古印體" w:eastAsia="華康古印體" w:hAnsi="華康康楷體 Std W5" w:hint="eastAsia"/>
                <w:szCs w:val="24"/>
              </w:rPr>
              <w:t>0~11:50</w:t>
            </w:r>
          </w:p>
        </w:tc>
        <w:tc>
          <w:tcPr>
            <w:tcW w:w="2334" w:type="dxa"/>
            <w:tcBorders>
              <w:top w:val="thinThickSmallGap" w:sz="24" w:space="0" w:color="auto"/>
              <w:left w:val="doubleWave" w:sz="6" w:space="0" w:color="auto"/>
              <w:right w:val="single" w:sz="18" w:space="0" w:color="auto"/>
            </w:tcBorders>
          </w:tcPr>
          <w:p w:rsidR="00FD77C8" w:rsidRPr="0011063B" w:rsidRDefault="00FD77C8" w:rsidP="002A23FC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13: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2</w:t>
            </w:r>
            <w:r w:rsidRPr="0011063B">
              <w:rPr>
                <w:rFonts w:ascii="華康古印體" w:eastAsia="華康古印體" w:hAnsi="華康康楷體 Std W5" w:hint="eastAsia"/>
                <w:szCs w:val="24"/>
              </w:rPr>
              <w:t>0~1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5</w:t>
            </w:r>
            <w:r w:rsidRPr="0011063B">
              <w:rPr>
                <w:rFonts w:ascii="華康古印體" w:eastAsia="華康古印體" w:hAnsi="華康康楷體 Std W5" w:hint="eastAsia"/>
                <w:szCs w:val="24"/>
              </w:rPr>
              <w:t>:</w:t>
            </w:r>
            <w:r w:rsidR="002A23FC" w:rsidRPr="0011063B">
              <w:rPr>
                <w:rFonts w:ascii="華康古印體" w:eastAsia="華康古印體" w:hAnsi="華康康楷體 Std W5" w:hint="eastAsia"/>
                <w:szCs w:val="24"/>
              </w:rPr>
              <w:t>0</w:t>
            </w:r>
            <w:r w:rsidRPr="0011063B">
              <w:rPr>
                <w:rFonts w:ascii="華康古印體" w:eastAsia="華康古印體" w:hAnsi="華康康楷體 Std W5" w:hint="eastAsia"/>
                <w:szCs w:val="24"/>
              </w:rPr>
              <w:t>0</w:t>
            </w:r>
          </w:p>
        </w:tc>
      </w:tr>
      <w:tr w:rsidR="00FD77C8" w:rsidRPr="0011063B" w:rsidTr="00974D03">
        <w:tc>
          <w:tcPr>
            <w:tcW w:w="959" w:type="dxa"/>
            <w:tcBorders>
              <w:left w:val="single" w:sz="18" w:space="0" w:color="auto"/>
              <w:bottom w:val="thinThickSmallGap" w:sz="24" w:space="0" w:color="auto"/>
            </w:tcBorders>
          </w:tcPr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  <w:b/>
                <w:szCs w:val="24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7</w:t>
            </w:r>
          </w:p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  <w:b/>
                <w:szCs w:val="24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月</w:t>
            </w:r>
          </w:p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  <w:b/>
                <w:szCs w:val="24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28</w:t>
            </w:r>
          </w:p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  <w:b/>
                <w:szCs w:val="24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日</w:t>
            </w:r>
          </w:p>
          <w:p w:rsidR="00FD77C8" w:rsidRPr="0011063B" w:rsidRDefault="00FD77C8" w:rsidP="00FD77C8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（二）</w:t>
            </w: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FD77C8" w:rsidRPr="0011063B" w:rsidRDefault="00FD77C8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32"/>
                <w:szCs w:val="32"/>
              </w:rPr>
            </w:pPr>
            <w:r w:rsidRPr="0011063B">
              <w:rPr>
                <w:rFonts w:ascii="華康古印體" w:eastAsia="華康古印體" w:hAnsi="華康康楷體 Std W5" w:hint="eastAsia"/>
                <w:sz w:val="32"/>
                <w:szCs w:val="32"/>
              </w:rPr>
              <w:t>正常上課</w:t>
            </w:r>
          </w:p>
        </w:tc>
        <w:tc>
          <w:tcPr>
            <w:tcW w:w="2409" w:type="dxa"/>
            <w:gridSpan w:val="2"/>
            <w:tcBorders>
              <w:bottom w:val="thinThickSmallGap" w:sz="24" w:space="0" w:color="auto"/>
            </w:tcBorders>
          </w:tcPr>
          <w:p w:rsidR="00FD77C8" w:rsidRPr="00945809" w:rsidRDefault="002A23FC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40"/>
                <w:szCs w:val="40"/>
              </w:rPr>
            </w:pPr>
            <w:r w:rsidRPr="00945809">
              <w:rPr>
                <w:rFonts w:ascii="華康古印體" w:eastAsia="華康古印體" w:hAnsi="華康康楷體 Std W5" w:hint="eastAsia"/>
                <w:b/>
                <w:sz w:val="40"/>
                <w:szCs w:val="40"/>
              </w:rPr>
              <w:t>國文</w:t>
            </w:r>
          </w:p>
        </w:tc>
        <w:tc>
          <w:tcPr>
            <w:tcW w:w="2410" w:type="dxa"/>
            <w:tcBorders>
              <w:bottom w:val="thinThickSmallGap" w:sz="24" w:space="0" w:color="auto"/>
              <w:right w:val="doubleWave" w:sz="6" w:space="0" w:color="auto"/>
            </w:tcBorders>
          </w:tcPr>
          <w:p w:rsidR="006C776C" w:rsidRPr="0011063B" w:rsidRDefault="002A23FC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32"/>
                <w:szCs w:val="32"/>
              </w:rPr>
            </w:pPr>
            <w:r w:rsidRPr="0011063B">
              <w:rPr>
                <w:rFonts w:ascii="華康古印體" w:eastAsia="華康古印體" w:hAnsi="華康康楷體 Std W5" w:hint="eastAsia"/>
                <w:sz w:val="32"/>
                <w:szCs w:val="32"/>
              </w:rPr>
              <w:t>正常上課</w:t>
            </w:r>
          </w:p>
        </w:tc>
        <w:tc>
          <w:tcPr>
            <w:tcW w:w="2334" w:type="dxa"/>
            <w:tcBorders>
              <w:left w:val="doubleWave" w:sz="6" w:space="0" w:color="auto"/>
              <w:bottom w:val="thinThickSmallGap" w:sz="24" w:space="0" w:color="auto"/>
              <w:right w:val="single" w:sz="18" w:space="0" w:color="auto"/>
            </w:tcBorders>
          </w:tcPr>
          <w:p w:rsidR="006C776C" w:rsidRPr="00945809" w:rsidRDefault="002A23FC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40"/>
                <w:szCs w:val="40"/>
              </w:rPr>
            </w:pPr>
            <w:r w:rsidRPr="00945809">
              <w:rPr>
                <w:rFonts w:ascii="華康古印體" w:eastAsia="華康古印體" w:hAnsi="華康康楷體 Std W5" w:hint="eastAsia"/>
                <w:b/>
                <w:sz w:val="40"/>
                <w:szCs w:val="40"/>
              </w:rPr>
              <w:t>數學</w:t>
            </w:r>
          </w:p>
        </w:tc>
      </w:tr>
      <w:tr w:rsidR="00386FA7" w:rsidRPr="0011063B" w:rsidTr="00974D03">
        <w:tc>
          <w:tcPr>
            <w:tcW w:w="959" w:type="dxa"/>
            <w:tcBorders>
              <w:top w:val="thinThickSmallGap" w:sz="24" w:space="0" w:color="auto"/>
              <w:left w:val="single" w:sz="18" w:space="0" w:color="auto"/>
            </w:tcBorders>
          </w:tcPr>
          <w:p w:rsidR="00386FA7" w:rsidRPr="0011063B" w:rsidRDefault="00C562BB" w:rsidP="00FD77C8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</w:rPr>
              <w:t>日期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  <w:right w:val="single" w:sz="4" w:space="0" w:color="auto"/>
            </w:tcBorders>
          </w:tcPr>
          <w:p w:rsidR="00386FA7" w:rsidRPr="0011063B" w:rsidRDefault="00386FA7" w:rsidP="00386FA7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08:10~09:50</w:t>
            </w:r>
          </w:p>
        </w:tc>
        <w:tc>
          <w:tcPr>
            <w:tcW w:w="3544" w:type="dxa"/>
            <w:gridSpan w:val="2"/>
            <w:tcBorders>
              <w:top w:val="thinThickSmallGap" w:sz="24" w:space="0" w:color="auto"/>
              <w:left w:val="single" w:sz="4" w:space="0" w:color="auto"/>
              <w:right w:val="doubleWave" w:sz="6" w:space="0" w:color="auto"/>
            </w:tcBorders>
          </w:tcPr>
          <w:p w:rsidR="00386FA7" w:rsidRPr="0011063B" w:rsidRDefault="00386FA7" w:rsidP="00386FA7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10:10~11:50</w:t>
            </w:r>
          </w:p>
        </w:tc>
        <w:tc>
          <w:tcPr>
            <w:tcW w:w="2334" w:type="dxa"/>
            <w:tcBorders>
              <w:top w:val="thinThickSmallGap" w:sz="24" w:space="0" w:color="auto"/>
              <w:left w:val="doubleWave" w:sz="6" w:space="0" w:color="auto"/>
              <w:right w:val="single" w:sz="18" w:space="0" w:color="auto"/>
            </w:tcBorders>
          </w:tcPr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szCs w:val="24"/>
              </w:rPr>
              <w:t>13:20~15:00</w:t>
            </w:r>
          </w:p>
        </w:tc>
      </w:tr>
      <w:tr w:rsidR="00386FA7" w:rsidRPr="0011063B" w:rsidTr="00974D03">
        <w:tc>
          <w:tcPr>
            <w:tcW w:w="959" w:type="dxa"/>
            <w:tcBorders>
              <w:left w:val="single" w:sz="18" w:space="0" w:color="auto"/>
              <w:bottom w:val="thinThickSmallGap" w:sz="24" w:space="0" w:color="auto"/>
            </w:tcBorders>
          </w:tcPr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  <w:b/>
              </w:rPr>
            </w:pPr>
            <w:r w:rsidRPr="0011063B">
              <w:rPr>
                <w:rFonts w:ascii="華康古印體" w:eastAsia="華康古印體" w:hAnsi="華康康楷體 Std W5" w:hint="eastAsia"/>
                <w:b/>
              </w:rPr>
              <w:t>7</w:t>
            </w:r>
          </w:p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  <w:b/>
              </w:rPr>
            </w:pPr>
            <w:r w:rsidRPr="0011063B">
              <w:rPr>
                <w:rFonts w:ascii="華康古印體" w:eastAsia="華康古印體" w:hAnsi="華康康楷體 Std W5" w:hint="eastAsia"/>
                <w:b/>
              </w:rPr>
              <w:t>月</w:t>
            </w:r>
          </w:p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  <w:b/>
              </w:rPr>
            </w:pPr>
            <w:r w:rsidRPr="0011063B">
              <w:rPr>
                <w:rFonts w:ascii="華康古印體" w:eastAsia="華康古印體" w:hAnsi="華康康楷體 Std W5" w:hint="eastAsia"/>
                <w:b/>
              </w:rPr>
              <w:t>29</w:t>
            </w:r>
          </w:p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  <w:b/>
              </w:rPr>
            </w:pPr>
            <w:r w:rsidRPr="0011063B">
              <w:rPr>
                <w:rFonts w:ascii="華康古印體" w:eastAsia="華康古印體" w:hAnsi="華康康楷體 Std W5" w:hint="eastAsia"/>
                <w:b/>
              </w:rPr>
              <w:t>日</w:t>
            </w:r>
          </w:p>
          <w:p w:rsidR="00386FA7" w:rsidRPr="0011063B" w:rsidRDefault="00386FA7" w:rsidP="00FD77C8">
            <w:pPr>
              <w:jc w:val="center"/>
              <w:rPr>
                <w:rFonts w:ascii="華康古印體" w:eastAsia="華康古印體" w:hAnsi="華康康楷體 Std W5"/>
              </w:rPr>
            </w:pPr>
            <w:r w:rsidRPr="0011063B">
              <w:rPr>
                <w:rFonts w:ascii="華康古印體" w:eastAsia="華康古印體" w:hAnsi="華康康楷體 Std W5" w:hint="eastAsia"/>
                <w:b/>
                <w:szCs w:val="24"/>
              </w:rPr>
              <w:t>（三）</w:t>
            </w:r>
          </w:p>
        </w:tc>
        <w:tc>
          <w:tcPr>
            <w:tcW w:w="3685" w:type="dxa"/>
            <w:gridSpan w:val="2"/>
            <w:tcBorders>
              <w:bottom w:val="thinThickSmallGap" w:sz="24" w:space="0" w:color="auto"/>
              <w:right w:val="single" w:sz="4" w:space="0" w:color="auto"/>
            </w:tcBorders>
          </w:tcPr>
          <w:p w:rsidR="00386FA7" w:rsidRPr="00945809" w:rsidRDefault="00386FA7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40"/>
                <w:szCs w:val="40"/>
              </w:rPr>
            </w:pPr>
            <w:r w:rsidRPr="00945809">
              <w:rPr>
                <w:rFonts w:ascii="華康古印體" w:eastAsia="華康古印體" w:hAnsi="華康康楷體 Std W5" w:hint="eastAsia"/>
                <w:b/>
                <w:sz w:val="40"/>
                <w:szCs w:val="40"/>
              </w:rPr>
              <w:t>英文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Wave" w:sz="6" w:space="0" w:color="auto"/>
            </w:tcBorders>
          </w:tcPr>
          <w:p w:rsidR="00386FA7" w:rsidRPr="00945809" w:rsidRDefault="00386FA7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40"/>
                <w:szCs w:val="40"/>
              </w:rPr>
            </w:pPr>
            <w:r w:rsidRPr="00945809">
              <w:rPr>
                <w:rFonts w:ascii="華康古印體" w:eastAsia="華康古印體" w:hAnsi="華康康楷體 Std W5" w:hint="eastAsia"/>
                <w:b/>
                <w:sz w:val="40"/>
                <w:szCs w:val="40"/>
              </w:rPr>
              <w:t>社會</w:t>
            </w:r>
            <w:bookmarkStart w:id="0" w:name="_GoBack"/>
            <w:bookmarkEnd w:id="0"/>
          </w:p>
        </w:tc>
        <w:tc>
          <w:tcPr>
            <w:tcW w:w="2334" w:type="dxa"/>
            <w:tcBorders>
              <w:left w:val="doubleWave" w:sz="6" w:space="0" w:color="auto"/>
              <w:bottom w:val="thinThickSmallGap" w:sz="24" w:space="0" w:color="auto"/>
              <w:right w:val="single" w:sz="18" w:space="0" w:color="auto"/>
            </w:tcBorders>
          </w:tcPr>
          <w:p w:rsidR="00386FA7" w:rsidRPr="00945809" w:rsidRDefault="00386FA7" w:rsidP="0011063B">
            <w:pPr>
              <w:spacing w:beforeLines="100" w:before="360"/>
              <w:jc w:val="center"/>
              <w:rPr>
                <w:rFonts w:ascii="華康古印體" w:eastAsia="華康古印體" w:hAnsi="華康康楷體 Std W5"/>
                <w:sz w:val="40"/>
                <w:szCs w:val="40"/>
              </w:rPr>
            </w:pPr>
            <w:r w:rsidRPr="00945809">
              <w:rPr>
                <w:rFonts w:ascii="華康古印體" w:eastAsia="華康古印體" w:hAnsi="華康康楷體 Std W5" w:hint="eastAsia"/>
                <w:b/>
                <w:sz w:val="40"/>
                <w:szCs w:val="40"/>
              </w:rPr>
              <w:t>自然</w:t>
            </w:r>
          </w:p>
        </w:tc>
      </w:tr>
      <w:tr w:rsidR="00FD77C8" w:rsidRPr="0011063B" w:rsidTr="00974D03">
        <w:tc>
          <w:tcPr>
            <w:tcW w:w="10522" w:type="dxa"/>
            <w:gridSpan w:val="6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1063B" w:rsidRPr="0011063B" w:rsidRDefault="0011063B" w:rsidP="0011063B">
            <w:pPr>
              <w:ind w:right="113"/>
              <w:jc w:val="both"/>
              <w:rPr>
                <w:rFonts w:ascii="華康康楷體 Std W5" w:eastAsia="華康康楷體 Std W5" w:hAnsi="華康康楷體 Std W5"/>
                <w:sz w:val="32"/>
                <w:szCs w:val="32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一.考試開始與結束時間訊號</w:t>
            </w:r>
            <w:r w:rsidR="00A72C69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均依</w:t>
            </w:r>
            <w:r w:rsidR="00945809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調整後的</w:t>
            </w:r>
            <w:r w:rsidR="00A72C69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電子鐘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聲為準。</w:t>
            </w:r>
          </w:p>
          <w:p w:rsidR="0011063B" w:rsidRPr="0011063B" w:rsidRDefault="0011063B" w:rsidP="0011063B">
            <w:pPr>
              <w:ind w:left="422" w:right="113" w:hangingChars="132" w:hanging="422"/>
              <w:jc w:val="both"/>
              <w:rPr>
                <w:rFonts w:ascii="華康康楷體 Std W5" w:eastAsia="華康康楷體 Std W5" w:hAnsi="華康康楷體 Std W5"/>
                <w:sz w:val="32"/>
                <w:szCs w:val="32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二.答案卷分成電腦卡及一般答題卷，請記得作答，電腦卡部份請用2B鉛筆作答。</w:t>
            </w:r>
          </w:p>
          <w:p w:rsidR="0011063B" w:rsidRPr="0011063B" w:rsidRDefault="0011063B" w:rsidP="0011063B">
            <w:pPr>
              <w:ind w:right="113"/>
              <w:jc w:val="both"/>
              <w:rPr>
                <w:rFonts w:ascii="華康康楷體 Std W5" w:eastAsia="華康康楷體 Std W5" w:hAnsi="華康康楷體 Std W5"/>
                <w:sz w:val="32"/>
                <w:szCs w:val="32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三.請依註冊組安排的座位表就座，座位清空、手機</w:t>
            </w:r>
            <w:r w:rsidR="00C562B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關機後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置入保管籃。</w:t>
            </w:r>
          </w:p>
          <w:p w:rsidR="0011063B" w:rsidRPr="0011063B" w:rsidRDefault="0011063B" w:rsidP="0011063B">
            <w:pPr>
              <w:ind w:left="486" w:right="113" w:hangingChars="152" w:hanging="486"/>
              <w:jc w:val="both"/>
              <w:rPr>
                <w:rFonts w:ascii="華康康楷體 Std W5" w:eastAsia="華康康楷體 Std W5" w:hAnsi="華康康楷體 Std W5"/>
                <w:b/>
                <w:sz w:val="32"/>
                <w:szCs w:val="32"/>
                <w:u w:val="single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四.考試時間除國文科120分鐘外，其他各科均為100分鐘。遲到逾20分鐘，不得入場，</w:t>
            </w:r>
            <w:r w:rsidRPr="0011063B">
              <w:rPr>
                <w:rFonts w:ascii="華康康楷體 Std W5" w:eastAsia="華康康楷體 Std W5" w:hAnsi="華康康楷體 Std W5" w:hint="eastAsia"/>
                <w:b/>
                <w:sz w:val="32"/>
                <w:szCs w:val="32"/>
                <w:u w:val="single"/>
              </w:rPr>
              <w:t>考試開始未達６０分鐘不得提早交卷。</w:t>
            </w:r>
          </w:p>
          <w:p w:rsidR="0011063B" w:rsidRPr="0011063B" w:rsidRDefault="0011063B" w:rsidP="0011063B">
            <w:pPr>
              <w:ind w:left="422" w:right="113" w:hangingChars="132" w:hanging="422"/>
              <w:jc w:val="both"/>
              <w:rPr>
                <w:rFonts w:ascii="華康康楷體 Std W5" w:eastAsia="華康康楷體 Std W5" w:hAnsi="華康康楷體 Std W5"/>
                <w:b/>
                <w:sz w:val="32"/>
                <w:szCs w:val="32"/>
                <w:u w:val="single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五.為避免影響其他</w:t>
            </w:r>
            <w:r w:rsidR="00C562B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同學作答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，</w:t>
            </w:r>
            <w:r w:rsidRPr="0011063B">
              <w:rPr>
                <w:rFonts w:ascii="華康康楷體 Std W5" w:eastAsia="華康康楷體 Std W5" w:hAnsi="華康康楷體 Std W5" w:hint="eastAsia"/>
                <w:b/>
                <w:sz w:val="32"/>
                <w:szCs w:val="32"/>
                <w:u w:val="single"/>
              </w:rPr>
              <w:t>請同學於考完交卷後，回到教室座位上安靜自修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，以維持校園安寧。</w:t>
            </w:r>
          </w:p>
          <w:p w:rsidR="00FD77C8" w:rsidRPr="0011063B" w:rsidRDefault="0011063B" w:rsidP="00846534">
            <w:pPr>
              <w:ind w:left="422" w:hangingChars="132" w:hanging="422"/>
              <w:rPr>
                <w:rFonts w:ascii="華康康楷體 Std W5" w:eastAsia="華康康楷體 Std W5" w:hAnsi="華康康楷體 Std W5"/>
              </w:rPr>
            </w:pP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六.考試範圍：</w:t>
            </w:r>
            <w:r w:rsidR="00974D03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國、英、數、歷、地、公</w:t>
            </w:r>
            <w:r w:rsidR="00974D03">
              <w:rPr>
                <w:rFonts w:ascii="微軟正黑體" w:eastAsia="微軟正黑體" w:hAnsi="微軟正黑體" w:hint="eastAsia"/>
                <w:sz w:val="32"/>
                <w:szCs w:val="32"/>
              </w:rPr>
              <w:t>：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第一冊</w:t>
            </w:r>
            <w:r w:rsidR="00974D03" w:rsidRPr="00974D03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；</w:t>
            </w:r>
            <w:r w:rsidR="00974D03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基礎物理（一）、基礎化學（一）、基礎生物（1）（主題壹~參）、基礎地科（主題一~五）</w:t>
            </w:r>
            <w:r w:rsidRPr="0011063B">
              <w:rPr>
                <w:rFonts w:ascii="華康康楷體 Std W5" w:eastAsia="華康康楷體 Std W5" w:hAnsi="華康康楷體 Std W5" w:hint="eastAsia"/>
                <w:sz w:val="32"/>
                <w:szCs w:val="32"/>
              </w:rPr>
              <w:t>。</w:t>
            </w:r>
          </w:p>
        </w:tc>
      </w:tr>
    </w:tbl>
    <w:p w:rsidR="00FD77C8" w:rsidRDefault="00FD77C8" w:rsidP="00FD77C8">
      <w:pPr>
        <w:jc w:val="center"/>
        <w:rPr>
          <w:rFonts w:hint="eastAsia"/>
        </w:rPr>
      </w:pPr>
    </w:p>
    <w:p w:rsidR="00945809" w:rsidRDefault="00945809" w:rsidP="00FD77C8">
      <w:pPr>
        <w:jc w:val="center"/>
        <w:rPr>
          <w:rFonts w:hint="eastAsia"/>
        </w:rPr>
      </w:pPr>
    </w:p>
    <w:p w:rsidR="00945809" w:rsidRDefault="00945809" w:rsidP="00FD77C8">
      <w:pPr>
        <w:jc w:val="center"/>
        <w:rPr>
          <w:rFonts w:hint="eastAsia"/>
        </w:rPr>
      </w:pPr>
    </w:p>
    <w:p w:rsidR="00945809" w:rsidRDefault="00945809" w:rsidP="00FD77C8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F0250" wp14:editId="2F988F1B">
                <wp:simplePos x="0" y="0"/>
                <wp:positionH relativeFrom="column">
                  <wp:posOffset>4137660</wp:posOffset>
                </wp:positionH>
                <wp:positionV relativeFrom="paragraph">
                  <wp:posOffset>145415</wp:posOffset>
                </wp:positionV>
                <wp:extent cx="2171700" cy="617220"/>
                <wp:effectExtent l="0" t="0" r="19050" b="114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172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25.8pt;margin-top:11.45pt;width:171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" filled="f" strokecolor="#f79646 [3209]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8A70B" wp14:editId="6DDD3F37">
                <wp:simplePos x="0" y="0"/>
                <wp:positionH relativeFrom="column">
                  <wp:posOffset>4198620</wp:posOffset>
                </wp:positionH>
                <wp:positionV relativeFrom="paragraph">
                  <wp:posOffset>221615</wp:posOffset>
                </wp:positionV>
                <wp:extent cx="2049780" cy="464820"/>
                <wp:effectExtent l="0" t="0" r="26670" b="1143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780" cy="464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margin-left:330.6pt;margin-top:17.45pt;width:161.4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" filled="f" strokecolor="#f79646 [3209]" strokeweight="2pt"/>
            </w:pict>
          </mc:Fallback>
        </mc:AlternateContent>
      </w:r>
    </w:p>
    <w:p w:rsidR="00945809" w:rsidRPr="00945809" w:rsidRDefault="00945809" w:rsidP="00945809">
      <w:pPr>
        <w:rPr>
          <w:rFonts w:ascii="華康行楷體 Std W5" w:eastAsia="華康行楷體 Std W5" w:hAnsi="華康行楷體 Std W5" w:hint="eastAsia"/>
          <w:sz w:val="52"/>
          <w:szCs w:val="52"/>
        </w:rPr>
      </w:pPr>
      <w:r>
        <w:rPr>
          <w:rFonts w:hint="eastAsia"/>
        </w:rPr>
        <w:t xml:space="preserve">                                                        </w:t>
      </w:r>
      <w:r w:rsidRPr="00945809">
        <w:rPr>
          <w:rFonts w:ascii="華康行楷體 Std W5" w:eastAsia="華康行楷體 Std W5" w:hAnsi="華康行楷體 Std W5" w:hint="eastAsia"/>
          <w:sz w:val="52"/>
          <w:szCs w:val="52"/>
        </w:rPr>
        <w:t>敬請公告張貼</w:t>
      </w:r>
    </w:p>
    <w:p w:rsidR="00945809" w:rsidRDefault="00945809" w:rsidP="00FD77C8">
      <w:pPr>
        <w:jc w:val="center"/>
      </w:pPr>
    </w:p>
    <w:sectPr w:rsidR="00945809" w:rsidSect="00FD77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D03" w:rsidRDefault="00974D03" w:rsidP="00974D03">
      <w:r>
        <w:separator/>
      </w:r>
    </w:p>
  </w:endnote>
  <w:endnote w:type="continuationSeparator" w:id="0">
    <w:p w:rsidR="00974D03" w:rsidRDefault="00974D03" w:rsidP="00974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華康康楷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楷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D03" w:rsidRDefault="00974D03" w:rsidP="00974D03">
      <w:r>
        <w:separator/>
      </w:r>
    </w:p>
  </w:footnote>
  <w:footnote w:type="continuationSeparator" w:id="0">
    <w:p w:rsidR="00974D03" w:rsidRDefault="00974D03" w:rsidP="00974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C8"/>
    <w:rsid w:val="0011063B"/>
    <w:rsid w:val="002A23FC"/>
    <w:rsid w:val="002A5806"/>
    <w:rsid w:val="00386FA7"/>
    <w:rsid w:val="006C776C"/>
    <w:rsid w:val="00846534"/>
    <w:rsid w:val="00945809"/>
    <w:rsid w:val="00974D03"/>
    <w:rsid w:val="00A72C69"/>
    <w:rsid w:val="00B617C9"/>
    <w:rsid w:val="00C562BB"/>
    <w:rsid w:val="00CE35F6"/>
    <w:rsid w:val="00FD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4D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4D0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7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4D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4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4D0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5</cp:revision>
  <cp:lastPrinted>2015-06-24T02:18:00Z</cp:lastPrinted>
  <dcterms:created xsi:type="dcterms:W3CDTF">2015-06-22T05:45:00Z</dcterms:created>
  <dcterms:modified xsi:type="dcterms:W3CDTF">2015-06-24T02:37:00Z</dcterms:modified>
</cp:coreProperties>
</file>