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C6" w:rsidRDefault="00046D41" w:rsidP="00670105">
      <w:pPr>
        <w:widowControl/>
        <w:jc w:val="center"/>
        <w:rPr>
          <w:rFonts w:ascii="Times New Roman" w:eastAsia="標楷體" w:hAnsi="標楷體" w:cs="Times New Roman"/>
          <w:b/>
          <w:bCs/>
          <w:color w:val="000000" w:themeColor="text1"/>
          <w:kern w:val="0"/>
          <w:sz w:val="40"/>
          <w:szCs w:val="40"/>
        </w:rPr>
      </w:pPr>
      <w:bookmarkStart w:id="0" w:name="RANGE!A1:E55"/>
      <w:r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40"/>
          <w:szCs w:val="40"/>
        </w:rPr>
        <w:t>10</w:t>
      </w:r>
      <w:r w:rsidR="003F7EE6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40"/>
          <w:szCs w:val="40"/>
        </w:rPr>
        <w:t>5</w:t>
      </w:r>
      <w:r w:rsidR="00F4475D" w:rsidRPr="00DD097C">
        <w:rPr>
          <w:rFonts w:ascii="Times New Roman" w:eastAsia="標楷體" w:hAnsi="標楷體" w:cs="Times New Roman"/>
          <w:b/>
          <w:bCs/>
          <w:color w:val="000000" w:themeColor="text1"/>
          <w:kern w:val="0"/>
          <w:sz w:val="40"/>
          <w:szCs w:val="40"/>
        </w:rPr>
        <w:t>學年度</w:t>
      </w:r>
      <w:r w:rsidR="00124FEA">
        <w:rPr>
          <w:rFonts w:ascii="Times New Roman" w:eastAsia="標楷體" w:hAnsi="標楷體" w:cs="Times New Roman"/>
          <w:b/>
          <w:bCs/>
          <w:color w:val="000000" w:themeColor="text1"/>
          <w:kern w:val="0"/>
          <w:sz w:val="40"/>
          <w:szCs w:val="40"/>
        </w:rPr>
        <w:t>普通高級中學</w:t>
      </w:r>
      <w:r w:rsidR="000210C6" w:rsidRPr="00DD097C">
        <w:rPr>
          <w:rFonts w:ascii="Times New Roman" w:eastAsia="標楷體" w:hAnsi="標楷體" w:cs="Times New Roman"/>
          <w:b/>
          <w:bCs/>
          <w:color w:val="000000" w:themeColor="text1"/>
          <w:kern w:val="0"/>
          <w:sz w:val="40"/>
          <w:szCs w:val="40"/>
        </w:rPr>
        <w:t>教科用書一覽表</w:t>
      </w:r>
      <w:bookmarkEnd w:id="0"/>
    </w:p>
    <w:p w:rsidR="006D055B" w:rsidRPr="00DD097C" w:rsidRDefault="00A14FDD" w:rsidP="00670105">
      <w:pPr>
        <w:widowControl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40"/>
          <w:szCs w:val="40"/>
        </w:rPr>
      </w:pPr>
      <w:r>
        <w:rPr>
          <w:rFonts w:ascii="Times New Roman" w:eastAsia="標楷體" w:hAnsi="標楷體" w:cs="Times New Roman" w:hint="eastAsia"/>
          <w:b/>
          <w:bCs/>
          <w:color w:val="000000" w:themeColor="text1"/>
          <w:kern w:val="0"/>
          <w:sz w:val="40"/>
          <w:szCs w:val="40"/>
        </w:rPr>
        <w:t>下</w:t>
      </w:r>
      <w:r w:rsidR="006D055B">
        <w:rPr>
          <w:rFonts w:ascii="Times New Roman" w:eastAsia="標楷體" w:hAnsi="標楷體" w:cs="Times New Roman" w:hint="eastAsia"/>
          <w:b/>
          <w:bCs/>
          <w:color w:val="000000" w:themeColor="text1"/>
          <w:kern w:val="0"/>
          <w:sz w:val="40"/>
          <w:szCs w:val="40"/>
        </w:rPr>
        <w:t>學期用書更新</w:t>
      </w:r>
    </w:p>
    <w:p w:rsidR="000210C6" w:rsidRDefault="006E79D5" w:rsidP="000210C6">
      <w:pPr>
        <w:widowControl/>
        <w:jc w:val="right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="00B5669B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   </w:t>
      </w:r>
      <w:r w:rsidR="000210C6" w:rsidRPr="00DD097C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（公告日期</w:t>
      </w:r>
      <w:r w:rsidR="007F028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</w:t>
      </w:r>
      <w:r w:rsidR="003B0C2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="000210C6" w:rsidRPr="00DD097C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年</w:t>
      </w:r>
      <w:r w:rsidR="00A14FDD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11</w:t>
      </w:r>
      <w:r w:rsidR="000210C6" w:rsidRPr="00DD097C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月</w:t>
      </w:r>
      <w:r w:rsidR="006D64B8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15</w:t>
      </w:r>
      <w:r w:rsidR="000210C6" w:rsidRPr="00DD097C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日）</w:t>
      </w:r>
    </w:p>
    <w:p w:rsidR="004A24F5" w:rsidRPr="00DD097C" w:rsidRDefault="004A24F5" w:rsidP="008E6B32">
      <w:pPr>
        <w:widowControl/>
        <w:spacing w:beforeLines="50" w:before="180" w:afterLines="50" w:after="180"/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</w:pPr>
      <w:r w:rsidRPr="00DD097C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一、說明</w:t>
      </w:r>
    </w:p>
    <w:p w:rsidR="000210C6" w:rsidRPr="00DD097C" w:rsidRDefault="004A24F5" w:rsidP="008E6B32">
      <w:pPr>
        <w:widowControl/>
        <w:spacing w:beforeLines="50" w:before="180" w:afterLines="50" w:after="180"/>
        <w:ind w:leftChars="177" w:left="425" w:firstLine="54"/>
        <w:rPr>
          <w:rFonts w:ascii="Times New Roman" w:eastAsia="標楷體" w:hAnsi="Times New Roman" w:cs="Times New Roman"/>
          <w:color w:val="000000" w:themeColor="text1"/>
          <w:kern w:val="0"/>
          <w:sz w:val="22"/>
        </w:rPr>
      </w:pPr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本表格公告於「國家教育研究院教科書審定資訊網</w:t>
      </w:r>
      <w:r w:rsidRPr="00DD097C">
        <w:rPr>
          <w:rFonts w:ascii="Times New Roman" w:eastAsia="標楷體" w:hAnsi="標楷體" w:cs="Times New Roman" w:hint="eastAsia"/>
          <w:color w:val="000000" w:themeColor="text1"/>
          <w:kern w:val="0"/>
          <w:sz w:val="22"/>
        </w:rPr>
        <w:t>」</w:t>
      </w:r>
      <w:proofErr w:type="gramStart"/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（</w:t>
      </w:r>
      <w:proofErr w:type="gramEnd"/>
      <w:r w:rsidRPr="00DD097C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http://review.naer.edu.tw/Bulletin/FA011.php</w:t>
      </w:r>
      <w:proofErr w:type="gramStart"/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）</w:t>
      </w:r>
      <w:proofErr w:type="gramEnd"/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，僅列最後發布日期前審查通過之教科用書，已申請審定但尚未審查通過之教科用書，爾後將依書稿通過情況隨時增列更新。</w:t>
      </w:r>
    </w:p>
    <w:p w:rsidR="000210C6" w:rsidRPr="00DD097C" w:rsidRDefault="004A24F5" w:rsidP="008E6B32">
      <w:pPr>
        <w:widowControl/>
        <w:spacing w:beforeLines="50" w:before="180" w:afterLines="50" w:after="180"/>
        <w:ind w:left="480"/>
        <w:rPr>
          <w:rFonts w:ascii="Times New Roman" w:eastAsia="標楷體" w:hAnsi="Times New Roman" w:cs="Times New Roman"/>
          <w:color w:val="000000" w:themeColor="text1"/>
          <w:kern w:val="0"/>
          <w:sz w:val="22"/>
        </w:rPr>
      </w:pPr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（</w:t>
      </w:r>
      <w:r w:rsidRPr="00DD097C">
        <w:rPr>
          <w:rFonts w:ascii="Times New Roman" w:eastAsia="標楷體" w:hAnsi="標楷體" w:cs="Times New Roman" w:hint="eastAsia"/>
          <w:color w:val="000000" w:themeColor="text1"/>
          <w:kern w:val="0"/>
          <w:sz w:val="22"/>
        </w:rPr>
        <w:t>一）</w:t>
      </w:r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已審定教科用書之編著者、執照號碼及有效期限等資料，請連結「國家教育研究院教科書審定資訊網」圖書審定項下之「審定圖書查詢」逕行查詢</w:t>
      </w:r>
      <w:proofErr w:type="gramStart"/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（</w:t>
      </w:r>
      <w:proofErr w:type="gramEnd"/>
      <w:r w:rsidRPr="00DD097C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http://review.naer.edu.tw/Bulletin/PA02.php</w:t>
      </w:r>
      <w:proofErr w:type="gramStart"/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）</w:t>
      </w:r>
      <w:proofErr w:type="gramEnd"/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。</w:t>
      </w:r>
    </w:p>
    <w:p w:rsidR="004C3616" w:rsidRPr="004C3616" w:rsidRDefault="004A24F5" w:rsidP="00A4318D">
      <w:pPr>
        <w:widowControl/>
        <w:spacing w:beforeLines="50" w:before="180" w:afterLines="50" w:after="180"/>
        <w:ind w:left="480"/>
        <w:rPr>
          <w:rFonts w:ascii="Times New Roman" w:eastAsia="標楷體" w:hAnsi="標楷體" w:cs="Times New Roman"/>
          <w:color w:val="000000" w:themeColor="text1"/>
          <w:kern w:val="0"/>
          <w:sz w:val="22"/>
        </w:rPr>
      </w:pPr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（</w:t>
      </w:r>
      <w:r w:rsidRPr="00DD097C">
        <w:rPr>
          <w:rFonts w:ascii="Times New Roman" w:eastAsia="標楷體" w:hAnsi="標楷體" w:cs="Times New Roman" w:hint="eastAsia"/>
          <w:color w:val="000000" w:themeColor="text1"/>
          <w:kern w:val="0"/>
          <w:sz w:val="22"/>
        </w:rPr>
        <w:t>二）</w:t>
      </w:r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尚未審查通過之教科用書進度，請連結「國家教育研究院教科書審定資訊網」圖書審定項下之「</w:t>
      </w:r>
      <w:r w:rsidRPr="00DD097C">
        <w:rPr>
          <w:rFonts w:ascii="Times New Roman" w:eastAsia="標楷體" w:hAnsi="標楷體" w:cs="Times New Roman" w:hint="eastAsia"/>
          <w:color w:val="000000" w:themeColor="text1"/>
          <w:kern w:val="0"/>
          <w:sz w:val="22"/>
        </w:rPr>
        <w:t>審定</w:t>
      </w:r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進度」逕行查詢</w:t>
      </w:r>
      <w:proofErr w:type="gramStart"/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（</w:t>
      </w:r>
      <w:proofErr w:type="gramEnd"/>
      <w:r w:rsidR="000177CC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fldChar w:fldCharType="begin"/>
      </w:r>
      <w:r w:rsidR="000177CC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instrText xml:space="preserve"> HYPERLINK "</w:instrText>
      </w:r>
      <w:r w:rsidR="000177CC" w:rsidRPr="00DD097C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instrText>http://review.naer.edu.tw/Bulletin/PA09.php</w:instrText>
      </w:r>
      <w:r w:rsidR="000177CC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instrText xml:space="preserve">" </w:instrText>
      </w:r>
      <w:r w:rsidR="000177CC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fldChar w:fldCharType="separate"/>
      </w:r>
      <w:r w:rsidR="000177CC" w:rsidRPr="00702FC5">
        <w:rPr>
          <w:rStyle w:val="a3"/>
          <w:rFonts w:ascii="Times New Roman" w:eastAsia="標楷體" w:hAnsi="Times New Roman" w:cs="Times New Roman"/>
          <w:kern w:val="0"/>
          <w:sz w:val="22"/>
        </w:rPr>
        <w:t>http://review.naer.edu.tw/Bulletin/PA09.php</w:t>
      </w:r>
      <w:r w:rsidR="000177CC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fldChar w:fldCharType="end"/>
      </w:r>
      <w:proofErr w:type="gramStart"/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）</w:t>
      </w:r>
      <w:proofErr w:type="gramEnd"/>
      <w:r w:rsidRPr="00DD097C">
        <w:rPr>
          <w:rFonts w:ascii="Times New Roman" w:eastAsia="標楷體" w:hAnsi="標楷體" w:cs="Times New Roman"/>
          <w:color w:val="000000" w:themeColor="text1"/>
          <w:kern w:val="0"/>
          <w:sz w:val="22"/>
        </w:rPr>
        <w:t>。</w:t>
      </w:r>
    </w:p>
    <w:p w:rsidR="004A24F5" w:rsidRPr="00DD097C" w:rsidRDefault="004A24F5" w:rsidP="008E6B32">
      <w:pPr>
        <w:widowControl/>
        <w:spacing w:beforeLines="50" w:before="180" w:afterLines="50" w:after="180"/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</w:pPr>
      <w:r w:rsidRPr="00DD097C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二、公告資訊</w:t>
      </w:r>
    </w:p>
    <w:p w:rsidR="000210C6" w:rsidRPr="00DD097C" w:rsidRDefault="000210C6" w:rsidP="008E6B32">
      <w:pPr>
        <w:widowControl/>
        <w:spacing w:beforeLines="50" w:before="180" w:afterLines="50" w:after="18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（一）配合</w:t>
      </w:r>
      <w:r w:rsidRPr="00DD097C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102</w:t>
      </w:r>
      <w:r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年「修正普通高級中學課程綱要」數學、自然領域</w:t>
      </w:r>
      <w:r w:rsidR="00670105" w:rsidRPr="00DD097C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修訂</w:t>
      </w:r>
      <w:r w:rsidR="00591915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通過</w:t>
      </w:r>
      <w:r w:rsidR="00670105" w:rsidRPr="00DD097C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之</w:t>
      </w:r>
      <w:r w:rsidR="00290B17"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教科用書</w:t>
      </w:r>
    </w:p>
    <w:tbl>
      <w:tblPr>
        <w:tblW w:w="1073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690"/>
        <w:gridCol w:w="1985"/>
        <w:gridCol w:w="1843"/>
        <w:gridCol w:w="5811"/>
      </w:tblGrid>
      <w:tr w:rsidR="00A21414" w:rsidRPr="00DD097C" w:rsidTr="00291DF5">
        <w:trPr>
          <w:trHeight w:val="488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414" w:rsidRPr="00DD097C" w:rsidRDefault="00A21414" w:rsidP="0087097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序</w:t>
            </w:r>
          </w:p>
          <w:p w:rsidR="00A21414" w:rsidRPr="00DD097C" w:rsidRDefault="00A21414" w:rsidP="0087097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號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14" w:rsidRPr="00DD097C" w:rsidRDefault="00A21414" w:rsidP="00870975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科目</w:t>
            </w:r>
          </w:p>
          <w:p w:rsidR="00A21414" w:rsidRPr="00DD097C" w:rsidRDefault="00A21414" w:rsidP="0087097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名稱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414" w:rsidRPr="00DD097C" w:rsidRDefault="00A21414" w:rsidP="0087097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書名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A21414" w:rsidRPr="00DD097C" w:rsidRDefault="00A21414" w:rsidP="00870975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冊次</w:t>
            </w:r>
            <w:proofErr w:type="gramEnd"/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14" w:rsidRPr="00DD097C" w:rsidRDefault="00A21414" w:rsidP="0087097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版本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數學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數學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291DF5" w:rsidRDefault="00291DF5" w:rsidP="001806EF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第一冊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Default="00291DF5" w:rsidP="00B756F1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三民、全華、南一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翰林（乙版）、龍騰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F5" w:rsidRPr="00DD097C" w:rsidRDefault="00291DF5" w:rsidP="00F4475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F5" w:rsidRPr="00DD097C" w:rsidRDefault="00291DF5" w:rsidP="00F4475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1806E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Pr="00DD097C" w:rsidRDefault="00291DF5" w:rsidP="001806EF">
            <w:pPr>
              <w:widowControl/>
              <w:jc w:val="center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第二冊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B756F1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三民、全華、南一、翰林（乙版）、龍騰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1806E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第三冊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8C70BC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三民、全華、南一、</w:t>
            </w:r>
            <w:r w:rsidRPr="008C70B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1806E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第四冊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6D055B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三民、全華、南一、</w:t>
            </w:r>
            <w:r w:rsidRPr="008C70B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1806E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選修數學（甲）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6D055B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三民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(B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全華、南一、</w:t>
            </w:r>
            <w:r w:rsidRPr="008C70B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Default="00291DF5" w:rsidP="001806E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Default="005E313A" w:rsidP="00291DF5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三民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(B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="00291DF5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</w:t>
            </w:r>
            <w:r w:rsidR="00291DF5"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、翰林、龍騰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Default="00291DF5" w:rsidP="001806E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選修數學（乙）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6D055B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三民、全華、南一、</w:t>
            </w:r>
            <w:r w:rsidRPr="008C70B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F4475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Default="00291DF5" w:rsidP="001806E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6D055B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、翰林、龍騰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4F0B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69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4F0B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生物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1806EF" w:rsidRDefault="00291DF5" w:rsidP="001806EF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基礎生物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B756F1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全華、南一、泰宇、康熹、翰林、龍騰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4F0BB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4F0BB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Pr="0083796A" w:rsidRDefault="00291DF5" w:rsidP="001806E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1806E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073788" w:rsidRDefault="00291DF5" w:rsidP="00B756F1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全華、南一、</w:t>
            </w:r>
            <w:r w:rsidRPr="00073788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、康熹、</w:t>
            </w:r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翰林、龍騰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應用生物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Pr="0030714E" w:rsidRDefault="00291DF5" w:rsidP="00276BD3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Default="00291DF5" w:rsidP="00A97830">
            <w:pPr>
              <w:widowControl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全華、南一、</w:t>
            </w:r>
            <w:r w:rsidRPr="00073788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、康熹、</w:t>
            </w:r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翰林、龍騰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276BD3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選修生物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Pr="0030714E" w:rsidRDefault="00291DF5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073788" w:rsidRDefault="00291DF5" w:rsidP="00A97830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全華、</w:t>
            </w:r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南一、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泰宇、康熹、翰林、</w:t>
            </w:r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291DF5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DD097C" w:rsidRDefault="00291DF5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F5" w:rsidRPr="00DD097C" w:rsidRDefault="00291DF5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Default="00291DF5" w:rsidP="00276BD3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F5" w:rsidRDefault="00291DF5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F5" w:rsidRPr="00073788" w:rsidRDefault="00291DF5" w:rsidP="00A97830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全華、南一、</w:t>
            </w:r>
            <w:r w:rsidRPr="00073788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、康熹、</w:t>
            </w:r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翰林、龍騰</w:t>
            </w:r>
          </w:p>
        </w:tc>
      </w:tr>
      <w:tr w:rsidR="00276BD3" w:rsidRPr="00DD097C" w:rsidTr="00470509">
        <w:trPr>
          <w:trHeight w:val="454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BD3" w:rsidRPr="00DD097C" w:rsidRDefault="00276BD3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D3" w:rsidRPr="00DD097C" w:rsidRDefault="00276BD3" w:rsidP="00276BD3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地球</w:t>
            </w:r>
          </w:p>
          <w:p w:rsidR="00276BD3" w:rsidRPr="00DD097C" w:rsidRDefault="00276BD3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科學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BD3" w:rsidRDefault="00276BD3" w:rsidP="00276BD3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基礎</w:t>
            </w:r>
          </w:p>
          <w:p w:rsidR="00276BD3" w:rsidRPr="001806EF" w:rsidRDefault="00276BD3" w:rsidP="00276BD3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地球科學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D3" w:rsidRPr="001806EF" w:rsidRDefault="00276BD3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1806E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BD3" w:rsidRPr="00DD097C" w:rsidRDefault="00276BD3" w:rsidP="00276BD3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</w:t>
            </w:r>
            <w:r w:rsidRPr="00073788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南一、泰宇、康熹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276BD3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BD3" w:rsidRDefault="00276BD3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D3" w:rsidRPr="00DD097C" w:rsidRDefault="00276BD3" w:rsidP="00276BD3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BD3" w:rsidRPr="00DD097C" w:rsidRDefault="00276BD3" w:rsidP="00276BD3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D3" w:rsidRPr="001806EF" w:rsidRDefault="00276BD3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1806E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5D" w:rsidRDefault="00276BD3" w:rsidP="005E785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三民、全華、南</w:t>
            </w:r>
            <w:proofErr w:type="gramStart"/>
            <w:r w:rsidRPr="0007378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ㄧ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、泰宇</w:t>
            </w:r>
            <w:r w:rsidR="00A301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、康熹</w:t>
            </w:r>
            <w:r w:rsidR="005E785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AC3E10" w:rsidRPr="00DD097C" w:rsidTr="00470509">
        <w:trPr>
          <w:trHeight w:val="454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3E10" w:rsidRPr="00DD097C" w:rsidRDefault="00AC3E10" w:rsidP="00276BD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lastRenderedPageBreak/>
              <w:t>4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E10" w:rsidRPr="00DD097C" w:rsidRDefault="00AC3E10" w:rsidP="00276BD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物理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3E10" w:rsidRPr="00DD097C" w:rsidRDefault="00AC3E10" w:rsidP="00276BD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基礎物理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（一）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E10" w:rsidRPr="0083796A" w:rsidRDefault="00AC3E10" w:rsidP="00276BD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83796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E10" w:rsidRPr="004F0BB1" w:rsidRDefault="00AC3E10" w:rsidP="00276BD3">
            <w:pPr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全華（乙版）、南一、康熹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翰林、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AC3E10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3E10" w:rsidRDefault="00AC3E10" w:rsidP="00AC3E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E10" w:rsidRPr="00DD097C" w:rsidRDefault="00AC3E10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3E10" w:rsidRPr="00DD097C" w:rsidRDefault="00AC3E10" w:rsidP="00AC3E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基礎物理（二）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E10" w:rsidRPr="0083796A" w:rsidRDefault="00AC3E10" w:rsidP="00AC3E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83796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E10" w:rsidRPr="00A87A4F" w:rsidRDefault="00AC3E10" w:rsidP="00AC3E10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全華、南一、康熹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AC3E10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3E10" w:rsidRDefault="00AC3E10" w:rsidP="00AC3E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E10" w:rsidRPr="00DD097C" w:rsidRDefault="00AC3E10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3E10" w:rsidRDefault="00AC3E10" w:rsidP="00AC3E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基礎物理（二）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E10" w:rsidRPr="0083796A" w:rsidRDefault="00AC3E10" w:rsidP="00AC3E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E10" w:rsidRPr="00DD097C" w:rsidRDefault="00AC3E10" w:rsidP="00AC3E10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全華、南一、康熹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AC3E10" w:rsidRPr="00DD097C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3E10" w:rsidRDefault="00AC3E10" w:rsidP="00AC3E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E10" w:rsidRPr="00DD097C" w:rsidRDefault="00AC3E10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3E10" w:rsidRDefault="00AC3E10" w:rsidP="00AC3E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E10" w:rsidRPr="0030714E" w:rsidRDefault="00AC3E10" w:rsidP="00AC3E10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E10" w:rsidRPr="00DD097C" w:rsidRDefault="00AC3E10" w:rsidP="00AC3E10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全華、南一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康熹、翰林、龍騰</w:t>
            </w:r>
          </w:p>
        </w:tc>
      </w:tr>
      <w:tr w:rsidR="00470509" w:rsidRPr="00DD097C" w:rsidTr="00470509">
        <w:trPr>
          <w:trHeight w:val="454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09" w:rsidRPr="00DD097C" w:rsidRDefault="00470509" w:rsidP="00AC3E10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09" w:rsidRPr="00DD097C" w:rsidRDefault="00470509" w:rsidP="00AC3E10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化學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1806EF" w:rsidRDefault="00470509" w:rsidP="00AC3E10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基礎化學（一）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509" w:rsidRPr="0083796A" w:rsidRDefault="00470509" w:rsidP="00AC3E10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83796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09" w:rsidRPr="00DD097C" w:rsidRDefault="00470509" w:rsidP="00AC3E10">
            <w:pPr>
              <w:keepNext/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全華、南一、泰宇、康熹、翰林、龍騰</w:t>
            </w:r>
          </w:p>
        </w:tc>
      </w:tr>
      <w:tr w:rsidR="00470509" w:rsidRPr="00261EE2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基礎化學</w:t>
            </w:r>
            <w:r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二</w:t>
            </w: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509" w:rsidRPr="0083796A" w:rsidRDefault="00470509" w:rsidP="00AC3E1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83796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泰宇</w:t>
            </w:r>
            <w:r w:rsidRPr="007238AA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、康熹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翰林</w:t>
            </w:r>
            <w:r w:rsidRPr="00870975">
              <w:rPr>
                <w:rFonts w:ascii="Times New Roman" w:eastAsia="標楷體" w:hAnsi="標楷體" w:cs="Times New Roman"/>
                <w:kern w:val="0"/>
                <w:szCs w:val="24"/>
              </w:rPr>
              <w:t>、龍騰</w:t>
            </w:r>
          </w:p>
        </w:tc>
      </w:tr>
      <w:tr w:rsidR="00470509" w:rsidRPr="00261EE2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基礎化學</w:t>
            </w:r>
            <w:r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三</w:t>
            </w: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509" w:rsidRPr="0083796A" w:rsidRDefault="00470509" w:rsidP="00AC3E1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B86F9A" w:rsidRDefault="00470509" w:rsidP="00AC3E10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泰宇</w:t>
            </w:r>
            <w:r w:rsidRPr="007238AA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、康熹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翰林</w:t>
            </w:r>
            <w:r w:rsidRPr="00870975">
              <w:rPr>
                <w:rFonts w:ascii="Times New Roman" w:eastAsia="標楷體" w:hAnsi="標楷體" w:cs="Times New Roman"/>
                <w:kern w:val="0"/>
                <w:szCs w:val="24"/>
              </w:rPr>
              <w:t>、龍騰</w:t>
            </w:r>
          </w:p>
        </w:tc>
      </w:tr>
      <w:tr w:rsidR="00470509" w:rsidRPr="00261EE2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選修化學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509" w:rsidRDefault="00470509" w:rsidP="00AC3E1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B86F9A" w:rsidRDefault="00470509" w:rsidP="004C3616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、南一、泰宇、康熹、</w:t>
            </w: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翰林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470509" w:rsidRPr="00261EE2" w:rsidTr="00470509">
        <w:trPr>
          <w:trHeight w:val="454"/>
        </w:trPr>
        <w:tc>
          <w:tcPr>
            <w:tcW w:w="4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AC3E10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509" w:rsidRDefault="005E313A" w:rsidP="00AC3E1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下</w:t>
            </w:r>
            <w:r w:rsidR="0047050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B86F9A" w:rsidRDefault="00470509" w:rsidP="004C3616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、南一、泰宇、康熹、</w:t>
            </w:r>
            <w:r w:rsidRPr="00B86F9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翰林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、龍騰</w:t>
            </w:r>
          </w:p>
        </w:tc>
      </w:tr>
    </w:tbl>
    <w:p w:rsidR="001806EF" w:rsidRPr="00DD097C" w:rsidRDefault="00537F80" w:rsidP="001806EF">
      <w:pPr>
        <w:widowControl/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kern w:val="0"/>
          <w:sz w:val="22"/>
        </w:rPr>
      </w:pPr>
      <w:r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（</w:t>
      </w:r>
      <w:r w:rsidR="0047050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二</w:t>
      </w:r>
      <w:r w:rsidR="000210C6"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）</w:t>
      </w:r>
      <w:r w:rsidR="001806EF"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配合</w:t>
      </w:r>
      <w:r w:rsidR="001806EF" w:rsidRPr="00DD097C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100</w:t>
      </w:r>
      <w:r w:rsidR="001806EF" w:rsidRPr="00DD097C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年課程綱要</w:t>
      </w:r>
      <w:r w:rsidR="001806EF"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審</w:t>
      </w:r>
      <w:r w:rsidR="00591915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定</w:t>
      </w:r>
      <w:r w:rsidR="001806EF"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之教科用書</w:t>
      </w:r>
    </w:p>
    <w:tbl>
      <w:tblPr>
        <w:tblW w:w="104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641"/>
        <w:gridCol w:w="1183"/>
        <w:gridCol w:w="993"/>
        <w:gridCol w:w="7201"/>
      </w:tblGrid>
      <w:tr w:rsidR="00652355" w:rsidRPr="00DD097C" w:rsidTr="00927F1A">
        <w:trPr>
          <w:trHeight w:val="488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EF" w:rsidRPr="00DD097C" w:rsidRDefault="001806EF" w:rsidP="00B756F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序</w:t>
            </w:r>
          </w:p>
          <w:p w:rsidR="001806EF" w:rsidRPr="00DD097C" w:rsidRDefault="001806EF" w:rsidP="00B756F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號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EF" w:rsidRPr="00DD097C" w:rsidRDefault="001806EF" w:rsidP="00B756F1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科目</w:t>
            </w:r>
          </w:p>
          <w:p w:rsidR="001806EF" w:rsidRPr="00DD097C" w:rsidRDefault="001806EF" w:rsidP="00B756F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名稱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6EF" w:rsidRPr="00DD097C" w:rsidRDefault="001806EF" w:rsidP="00B756F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書名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806EF" w:rsidRPr="00DD097C" w:rsidRDefault="001806EF" w:rsidP="00B756F1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冊次</w:t>
            </w:r>
            <w:proofErr w:type="gramEnd"/>
          </w:p>
        </w:tc>
        <w:tc>
          <w:tcPr>
            <w:tcW w:w="72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EF" w:rsidRPr="00DD097C" w:rsidRDefault="001806EF" w:rsidP="00B756F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版本</w:t>
            </w:r>
          </w:p>
        </w:tc>
      </w:tr>
      <w:tr w:rsidR="00470509" w:rsidRPr="00DD097C" w:rsidTr="00470509">
        <w:trPr>
          <w:trHeight w:val="454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歷史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歷史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第一冊</w:t>
            </w:r>
          </w:p>
        </w:tc>
        <w:tc>
          <w:tcPr>
            <w:tcW w:w="72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B0691F" w:rsidRDefault="0047050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三民、史記文化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、全華、南一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華興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翰林、龍騰</w:t>
            </w:r>
          </w:p>
        </w:tc>
      </w:tr>
      <w:tr w:rsidR="00470509" w:rsidRPr="00DD097C" w:rsidTr="00470509">
        <w:trPr>
          <w:trHeight w:val="454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第二冊</w:t>
            </w:r>
          </w:p>
        </w:tc>
        <w:tc>
          <w:tcPr>
            <w:tcW w:w="72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B0691F" w:rsidRDefault="0047050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三民、史記文化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、全華、南一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華興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</w:p>
        </w:tc>
      </w:tr>
      <w:tr w:rsidR="00470509" w:rsidRPr="00DD097C" w:rsidTr="00470509">
        <w:trPr>
          <w:trHeight w:val="454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第三冊</w:t>
            </w:r>
          </w:p>
        </w:tc>
        <w:tc>
          <w:tcPr>
            <w:tcW w:w="72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B0691F" w:rsidRDefault="0047050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三民、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史記文化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、全華、南一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、康熹、</w:t>
            </w:r>
            <w:r w:rsidRPr="00B0691F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華興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</w:p>
        </w:tc>
      </w:tr>
      <w:tr w:rsidR="00470509" w:rsidRPr="00DD097C" w:rsidTr="00470509">
        <w:tblPrEx>
          <w:jc w:val="center"/>
        </w:tblPrEx>
        <w:trPr>
          <w:trHeight w:val="454"/>
          <w:jc w:val="center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第四冊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735785" w:rsidRDefault="0047050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、史記文化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406895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、南一、泰宇、康熹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、華興、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</w:p>
        </w:tc>
      </w:tr>
      <w:tr w:rsidR="00470509" w:rsidRPr="00DD097C" w:rsidTr="00470509">
        <w:tblPrEx>
          <w:jc w:val="center"/>
        </w:tblPrEx>
        <w:trPr>
          <w:trHeight w:val="454"/>
          <w:jc w:val="center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選修歷史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735785" w:rsidRDefault="0047050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3578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三民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="005E313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史記文化</w:t>
            </w:r>
            <w:r w:rsidR="005E313A"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</w:t>
            </w:r>
            <w:r w:rsidRPr="0073578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、翰林、</w:t>
            </w:r>
            <w:r w:rsidRPr="00D80EC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康熹</w:t>
            </w:r>
          </w:p>
        </w:tc>
      </w:tr>
      <w:tr w:rsidR="00470509" w:rsidRPr="00DD097C" w:rsidTr="00470509">
        <w:tblPrEx>
          <w:jc w:val="center"/>
        </w:tblPrEx>
        <w:trPr>
          <w:trHeight w:val="454"/>
          <w:jc w:val="center"/>
        </w:trPr>
        <w:tc>
          <w:tcPr>
            <w:tcW w:w="4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6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735785" w:rsidRDefault="0047050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3578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三民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="005E313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史記文化</w:t>
            </w:r>
            <w:r w:rsidR="005E313A"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全華</w:t>
            </w:r>
            <w:r w:rsidRPr="00735785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、翰林、</w:t>
            </w:r>
            <w:r w:rsidRPr="00D80EC8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康熹</w:t>
            </w:r>
          </w:p>
        </w:tc>
      </w:tr>
    </w:tbl>
    <w:p w:rsidR="001806EF" w:rsidRPr="00DD097C" w:rsidRDefault="001806EF" w:rsidP="001806EF">
      <w:pPr>
        <w:widowControl/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kern w:val="0"/>
          <w:sz w:val="22"/>
        </w:rPr>
      </w:pPr>
      <w:r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（</w:t>
      </w:r>
      <w:r w:rsidR="0047050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三</w:t>
      </w:r>
      <w:r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）配合</w:t>
      </w:r>
      <w:r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99</w:t>
      </w:r>
      <w:r w:rsidRPr="00DD097C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年課程綱要</w:t>
      </w:r>
      <w:r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審</w:t>
      </w:r>
      <w:r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定</w:t>
      </w:r>
      <w:r w:rsidR="00591915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之</w:t>
      </w:r>
      <w:r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教科用書</w:t>
      </w:r>
    </w:p>
    <w:tbl>
      <w:tblPr>
        <w:tblW w:w="104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708"/>
        <w:gridCol w:w="1134"/>
        <w:gridCol w:w="993"/>
        <w:gridCol w:w="7201"/>
      </w:tblGrid>
      <w:tr w:rsidR="00854365" w:rsidRPr="00DD097C" w:rsidTr="009F6BA3">
        <w:trPr>
          <w:trHeight w:val="48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365" w:rsidRPr="00DD097C" w:rsidRDefault="00854365" w:rsidP="00D117E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序</w:t>
            </w:r>
          </w:p>
          <w:p w:rsidR="00854365" w:rsidRPr="00DD097C" w:rsidRDefault="00854365" w:rsidP="00D117E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號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65" w:rsidRPr="00DD097C" w:rsidRDefault="00854365" w:rsidP="00D117E4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科目</w:t>
            </w:r>
          </w:p>
          <w:p w:rsidR="00854365" w:rsidRPr="00DD097C" w:rsidRDefault="00854365" w:rsidP="00D117E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365" w:rsidRPr="00DD097C" w:rsidRDefault="00854365" w:rsidP="00D117E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書名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854365" w:rsidRPr="00DD097C" w:rsidRDefault="00854365" w:rsidP="00D117E4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冊次</w:t>
            </w:r>
            <w:proofErr w:type="gramEnd"/>
          </w:p>
        </w:tc>
        <w:tc>
          <w:tcPr>
            <w:tcW w:w="72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65" w:rsidRPr="00DD097C" w:rsidRDefault="00854365" w:rsidP="00D117E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版本</w:t>
            </w:r>
          </w:p>
        </w:tc>
      </w:tr>
      <w:tr w:rsidR="00470509" w:rsidRPr="00DD097C" w:rsidTr="00082139">
        <w:trPr>
          <w:trHeight w:val="454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國文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國文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第一冊</w:t>
            </w:r>
          </w:p>
        </w:tc>
        <w:tc>
          <w:tcPr>
            <w:tcW w:w="72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康熹、翰林、龍騰</w:t>
            </w:r>
          </w:p>
        </w:tc>
      </w:tr>
      <w:tr w:rsidR="00470509" w:rsidRPr="00DD097C" w:rsidTr="00082139">
        <w:trPr>
          <w:trHeight w:val="454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第二冊</w:t>
            </w:r>
          </w:p>
        </w:tc>
        <w:tc>
          <w:tcPr>
            <w:tcW w:w="72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康熹、翰林、龍騰</w:t>
            </w:r>
          </w:p>
        </w:tc>
      </w:tr>
      <w:tr w:rsidR="00470509" w:rsidRPr="00DD097C" w:rsidTr="00082139">
        <w:trPr>
          <w:trHeight w:val="454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第三冊</w:t>
            </w:r>
          </w:p>
        </w:tc>
        <w:tc>
          <w:tcPr>
            <w:tcW w:w="72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康熹、翰林、龍騰</w:t>
            </w:r>
          </w:p>
        </w:tc>
      </w:tr>
      <w:tr w:rsidR="00470509" w:rsidRPr="00DD097C" w:rsidTr="00082139">
        <w:trPr>
          <w:trHeight w:val="454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854365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854365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第四冊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三民、南一、康熹、翰林、龍騰</w:t>
            </w:r>
          </w:p>
        </w:tc>
      </w:tr>
      <w:tr w:rsidR="00470509" w:rsidRPr="00DD097C" w:rsidTr="00082139">
        <w:trPr>
          <w:trHeight w:val="454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854365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854365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第五冊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三民、南一、康熹、翰林、龍騰</w:t>
            </w:r>
          </w:p>
        </w:tc>
      </w:tr>
      <w:tr w:rsidR="00470509" w:rsidRPr="00DD097C" w:rsidTr="00082139">
        <w:trPr>
          <w:trHeight w:val="454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854365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854365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第六冊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三民、南一、康熹、翰林、龍騰</w:t>
            </w:r>
          </w:p>
        </w:tc>
      </w:tr>
    </w:tbl>
    <w:p w:rsidR="00470509" w:rsidRDefault="00470509" w:rsidP="001806EF">
      <w:pPr>
        <w:widowControl/>
        <w:spacing w:beforeLines="50" w:before="180" w:afterLines="50" w:after="180"/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</w:pPr>
    </w:p>
    <w:p w:rsidR="00470509" w:rsidRDefault="00470509" w:rsidP="001806EF">
      <w:pPr>
        <w:widowControl/>
        <w:spacing w:beforeLines="50" w:before="180" w:afterLines="50" w:after="180"/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</w:pPr>
    </w:p>
    <w:p w:rsidR="00082139" w:rsidRDefault="00082139" w:rsidP="001806EF">
      <w:pPr>
        <w:widowControl/>
        <w:spacing w:beforeLines="50" w:before="180" w:afterLines="50" w:after="180"/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</w:pPr>
    </w:p>
    <w:p w:rsidR="000210C6" w:rsidRPr="00DD097C" w:rsidRDefault="00220632" w:rsidP="001806EF">
      <w:pPr>
        <w:widowControl/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kern w:val="0"/>
          <w:sz w:val="22"/>
        </w:rPr>
      </w:pPr>
      <w:r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lastRenderedPageBreak/>
        <w:t>（</w:t>
      </w:r>
      <w:r w:rsidR="00470509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四</w:t>
      </w:r>
      <w:r w:rsidR="000210C6"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）</w:t>
      </w:r>
      <w:r w:rsidR="00DD097C"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配合</w:t>
      </w:r>
      <w:r w:rsidR="00DD097C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97</w:t>
      </w:r>
      <w:r w:rsidR="00DD097C" w:rsidRPr="00DD097C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年課程綱要</w:t>
      </w:r>
      <w:r w:rsidR="00591915">
        <w:rPr>
          <w:rFonts w:ascii="Times New Roman" w:eastAsia="標楷體" w:hAnsi="標楷體" w:cs="Times New Roman" w:hint="eastAsia"/>
          <w:b/>
          <w:color w:val="000000" w:themeColor="text1"/>
          <w:kern w:val="0"/>
          <w:szCs w:val="24"/>
        </w:rPr>
        <w:t>審定</w:t>
      </w:r>
      <w:r w:rsidR="00DD097C" w:rsidRPr="00DD097C">
        <w:rPr>
          <w:rFonts w:ascii="Times New Roman" w:eastAsia="標楷體" w:hAnsi="標楷體" w:cs="Times New Roman"/>
          <w:b/>
          <w:color w:val="000000" w:themeColor="text1"/>
          <w:kern w:val="0"/>
          <w:szCs w:val="24"/>
        </w:rPr>
        <w:t>之教科用書</w:t>
      </w:r>
    </w:p>
    <w:tbl>
      <w:tblPr>
        <w:tblW w:w="1045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708"/>
        <w:gridCol w:w="1134"/>
        <w:gridCol w:w="993"/>
        <w:gridCol w:w="7229"/>
      </w:tblGrid>
      <w:tr w:rsidR="00652355" w:rsidRPr="00DD097C" w:rsidTr="00A3228D">
        <w:trPr>
          <w:trHeight w:val="500"/>
          <w:tblHeader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58061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58061C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61C" w:rsidRPr="00DD097C" w:rsidRDefault="0058061C" w:rsidP="004F1163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科目名稱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67010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書名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1C" w:rsidRDefault="0058061C" w:rsidP="0058061C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冊次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Default="0058061C" w:rsidP="004F1163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版本</w:t>
            </w:r>
          </w:p>
        </w:tc>
      </w:tr>
      <w:tr w:rsidR="00652355" w:rsidRPr="00DD097C" w:rsidTr="00082139">
        <w:trPr>
          <w:trHeight w:val="454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58061C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1C" w:rsidRPr="00DD097C" w:rsidRDefault="0058061C" w:rsidP="0058061C">
            <w:pPr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英文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3071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英文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1C" w:rsidRPr="0030714E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第一冊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Default="0058061C" w:rsidP="0058061C">
            <w:pPr>
              <w:widowControl/>
              <w:jc w:val="both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三民、三民（乙版）、南一、遠東、遠東（乙版）、龍騰</w:t>
            </w:r>
          </w:p>
        </w:tc>
      </w:tr>
      <w:tr w:rsidR="00652355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58061C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1C" w:rsidRPr="00DD097C" w:rsidRDefault="0058061C" w:rsidP="0058061C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30714E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第二冊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Default="0058061C" w:rsidP="0058061C">
            <w:pPr>
              <w:widowControl/>
              <w:jc w:val="both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</w:t>
            </w:r>
            <w:r w:rsidRPr="00922680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三民（乙版）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、南一、遠東、</w:t>
            </w:r>
            <w:r w:rsidRPr="00922680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遠東（乙版）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652355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58061C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1C" w:rsidRPr="00DD097C" w:rsidRDefault="0058061C" w:rsidP="0058061C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30714E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第三冊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Default="0058061C" w:rsidP="0058061C">
            <w:pPr>
              <w:widowControl/>
              <w:jc w:val="both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="00652355"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="00652355" w:rsidRPr="00922680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三民（乙版）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、南一、遠東、遠東（乙版）、龍騰</w:t>
            </w:r>
          </w:p>
        </w:tc>
      </w:tr>
      <w:tr w:rsidR="00652355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58061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1C" w:rsidRPr="00DD097C" w:rsidRDefault="0058061C" w:rsidP="0058061C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DD097C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30714E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第四冊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Default="0058061C" w:rsidP="00652355">
            <w:pPr>
              <w:widowControl/>
              <w:jc w:val="both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</w:t>
            </w:r>
            <w:r w:rsidR="00757779" w:rsidRPr="00922680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三民（乙版）</w:t>
            </w:r>
            <w:r w:rsidR="00757779"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南一、遠東、</w:t>
            </w:r>
            <w:r w:rsidRPr="00922680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遠東（乙版）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652355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061C" w:rsidRPr="00DD097C" w:rsidRDefault="0058061C" w:rsidP="0058061C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8061C" w:rsidRPr="00DD097C" w:rsidRDefault="0058061C" w:rsidP="0058061C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061C" w:rsidRPr="00DD097C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1C" w:rsidRPr="0030714E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第五冊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1C" w:rsidRPr="00922680" w:rsidRDefault="0058061C" w:rsidP="0058061C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</w:t>
            </w:r>
            <w:r w:rsidR="00927F1A" w:rsidRPr="00922680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三民（乙版）</w:t>
            </w:r>
            <w:r w:rsidR="00927F1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南一、遠東、遠東（乙版）、龍騰</w:t>
            </w:r>
          </w:p>
        </w:tc>
      </w:tr>
      <w:tr w:rsidR="00652355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061C" w:rsidRPr="00DD097C" w:rsidRDefault="0058061C" w:rsidP="0058061C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061C" w:rsidRPr="00DD097C" w:rsidRDefault="0058061C" w:rsidP="0058061C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061C" w:rsidRPr="00DD097C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30714E" w:rsidRDefault="0058061C" w:rsidP="003071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第六冊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61C" w:rsidRPr="00922680" w:rsidRDefault="0058061C" w:rsidP="0058061C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</w:t>
            </w:r>
            <w:r w:rsidR="00927F1A" w:rsidRPr="00922680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三民（乙版）</w:t>
            </w:r>
            <w:r w:rsidR="00927F1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南一、遠東、</w:t>
            </w:r>
            <w:r w:rsidRPr="00922680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遠東（乙版）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地理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地理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第一冊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B0691F" w:rsidRDefault="0008213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、泰宇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第二冊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B0691F" w:rsidRDefault="0008213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、泰宇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Default="0008213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第三冊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B0691F" w:rsidRDefault="00082139" w:rsidP="00470509">
            <w:pPr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="005E313A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泰宇</w:t>
            </w:r>
            <w:r w:rsidR="005E313A"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="005E313A"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="005E313A"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DD097C" w:rsidRDefault="0008213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Pr="00DD097C" w:rsidRDefault="00082139" w:rsidP="00470509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第四冊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Default="00082139" w:rsidP="00470509">
            <w:pPr>
              <w:widowControl/>
              <w:jc w:val="both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三民、南一、泰宇、翰林、龍騰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DD097C" w:rsidRDefault="0008213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Pr="00DD097C" w:rsidRDefault="00082139" w:rsidP="00470509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應用地理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Default="00082139" w:rsidP="00470509">
            <w:pPr>
              <w:widowControl/>
              <w:jc w:val="both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南一、泰宇、翰林、龍騰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2139" w:rsidRPr="00DD097C" w:rsidRDefault="00082139" w:rsidP="00470509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39" w:rsidRPr="00DD097C" w:rsidRDefault="00082139" w:rsidP="00470509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139" w:rsidRPr="00DD097C" w:rsidRDefault="00082139" w:rsidP="00470509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南一、泰宇、翰林、龍騰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公民與</w:t>
            </w: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社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139" w:rsidRDefault="00082139" w:rsidP="00470509">
            <w:pPr>
              <w:keepNext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公民與</w:t>
            </w:r>
          </w:p>
          <w:p w:rsidR="00082139" w:rsidRPr="00DD097C" w:rsidRDefault="00082139" w:rsidP="00470509">
            <w:pPr>
              <w:keepNext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社會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第一冊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B0691F" w:rsidRDefault="00082139" w:rsidP="00470509">
            <w:pPr>
              <w:keepNext/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全華、南一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康熹（乙版）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第二冊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B0691F" w:rsidRDefault="00082139" w:rsidP="00470509">
            <w:pPr>
              <w:keepNext/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全華、南一</w:t>
            </w:r>
            <w:r w:rsidR="005E313A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="005E313A"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Default="0008213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第三冊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B0691F" w:rsidRDefault="00082139" w:rsidP="00470509">
            <w:pPr>
              <w:keepNext/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全華、南一</w:t>
            </w:r>
            <w:r w:rsidR="005E313A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="005E313A"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</w:t>
            </w:r>
            <w:bookmarkStart w:id="1" w:name="_GoBack"/>
            <w:bookmarkEnd w:id="1"/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B0691F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第四冊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DD097C" w:rsidRDefault="00082139" w:rsidP="00470509">
            <w:pPr>
              <w:keepNext/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、全華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、南一、康熹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選修</w:t>
            </w: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公民與社會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DD097C" w:rsidRDefault="00082139" w:rsidP="00470509">
            <w:pPr>
              <w:keepNext/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、全華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、南一、康熹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08213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139" w:rsidRPr="00DD097C" w:rsidRDefault="0008213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39" w:rsidRPr="0030714E" w:rsidRDefault="0008213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139" w:rsidRPr="00DD097C" w:rsidRDefault="00082139" w:rsidP="00470509">
            <w:pPr>
              <w:keepNext/>
              <w:widowControl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、全華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、南一、康熹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翰林、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龍騰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0509" w:rsidRPr="00DD097C" w:rsidRDefault="00082139" w:rsidP="0047050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物理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70509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選修物理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全華、南一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康熹、翰林、龍騰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509" w:rsidRDefault="00470509" w:rsidP="0047050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09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509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keepNext/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全華、南一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康熹、翰林、龍騰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08213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音樂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Pr="00EB52A2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EB52A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音樂（一）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</w:t>
            </w:r>
            <w:r w:rsidRPr="00EB52A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育達文化、育達文化（乙版）、泰宇</w:t>
            </w:r>
            <w:r w:rsidRPr="00EB52A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泰宇（乙版）</w:t>
            </w:r>
            <w:r w:rsidRPr="00EB52A2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、泰宇（丙版）</w:t>
            </w: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新文京</w:t>
            </w:r>
            <w:proofErr w:type="gramEnd"/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華興</w:t>
            </w:r>
            <w:r w:rsidRPr="00EB52A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華興（乙版）、</w:t>
            </w:r>
            <w:r w:rsidRPr="00EB52A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華興（丙版）</w:t>
            </w: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Pr="00EB52A2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 w:rsidRPr="00EB52A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音樂（二）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三民、育達文化、</w:t>
            </w: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育達文化（乙版）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泰宇、泰宇（乙版）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EB52A2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泰宇（丙版）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新文京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、華興、華興（乙版）、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華興（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丙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版）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08213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美術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Pr="00EB52A2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美術（一）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民、育達文化、泰宇</w:t>
            </w:r>
            <w:r w:rsidRPr="00EB52A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泰宇（乙版）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、華興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、龍騰（康熹）</w:t>
            </w:r>
            <w:r w:rsidRPr="00D117E4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  <w:vertAlign w:val="superscript"/>
              </w:rPr>
              <w:t>※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EB52A2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美術（二）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三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民、育達文化、泰宇、</w:t>
            </w:r>
            <w:r w:rsidRPr="00E828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泰宇（乙版）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華興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、龍騰（康熹）</w:t>
            </w:r>
            <w:r w:rsidRPr="00D117E4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  <w:vertAlign w:val="superscript"/>
              </w:rPr>
              <w:t>※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EB52A2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美術（三）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華興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08213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7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體育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體育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育達文化、泰宇、智業、華興、維新、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第二冊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育達文化、泰宇、智業、華興、維新、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第三冊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育達文化、泰宇、智業、華興、維新、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第四冊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育達文化、泰宇、智業、華興、維新、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第五冊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keepNext/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育達文化、泰宇、智業、華興、維新、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第六冊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育達文化、泰宇、智業、華興、維新、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08213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藝術生活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音樂應用藝術篇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泰宇、華興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視覺應用藝術篇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育達文化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泰宇、華興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proofErr w:type="gramStart"/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謳</w:t>
            </w:r>
            <w:proofErr w:type="gramEnd"/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表演藝術篇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華興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08213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A3228D" w:rsidRDefault="00470509" w:rsidP="00470509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健康與護理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健康與護理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幼獅、育達文化、育達文化（乙版）、泰宇、智業、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新文京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、翰林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keepNext/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1</w:t>
            </w:r>
            <w:r w:rsidR="0008213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家政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家政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keepNext/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keepNext/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幼獅、育達文化、智業、華興、龍騰（康熹）</w:t>
            </w:r>
            <w:r w:rsidRPr="00DD097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*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  <w:r w:rsidRPr="00DD097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家政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上冊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華興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下冊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華興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A3228D" w:rsidRDefault="00082139" w:rsidP="00470509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生活科技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傳播科技篇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全華、泰宇、華興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470509" w:rsidP="00470509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生活科技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育達文化、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泰宇、華興、新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文京、謳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馨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Default="00082139" w:rsidP="00470509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資訊科技概論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資訊科技概論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全華、松崗、</w:t>
            </w:r>
            <w:proofErr w:type="gramStart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旗立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、啟芳</w:t>
            </w:r>
          </w:p>
        </w:tc>
      </w:tr>
      <w:tr w:rsidR="00470509" w:rsidRPr="00DD097C" w:rsidTr="00082139">
        <w:trPr>
          <w:trHeight w:val="454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08213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全民國防教育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DD097C"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全民國防教育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0509" w:rsidRPr="0030714E" w:rsidRDefault="00470509" w:rsidP="0047050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30714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全一冊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09" w:rsidRPr="00DD097C" w:rsidRDefault="00470509" w:rsidP="00470509">
            <w:pPr>
              <w:widowControl/>
              <w:jc w:val="center"/>
            </w:pPr>
            <w:r w:rsidRPr="009B5FA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幼獅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、育達文化、美新</w:t>
            </w:r>
            <w:r w:rsidRPr="009B5FAC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、信</w:t>
            </w:r>
            <w:proofErr w:type="gramStart"/>
            <w:r w:rsidRPr="009B5FAC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樺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9B5FA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廣</w:t>
            </w:r>
            <w:proofErr w:type="gramStart"/>
            <w:r w:rsidRPr="009B5FA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懋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r w:rsidRPr="009B5FA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泰宇、智業</w:t>
            </w:r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Pr="009B5FA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新文京</w:t>
            </w:r>
            <w:proofErr w:type="gramEnd"/>
            <w:r w:rsidRPr="00DD097C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、萬象</w:t>
            </w:r>
          </w:p>
        </w:tc>
      </w:tr>
    </w:tbl>
    <w:p w:rsidR="00964E3F" w:rsidRPr="004C3616" w:rsidRDefault="00964E3F" w:rsidP="004C3616">
      <w:pPr>
        <w:widowControl/>
        <w:tabs>
          <w:tab w:val="left" w:pos="2296"/>
          <w:tab w:val="left" w:pos="3289"/>
        </w:tabs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  <w:r w:rsidRPr="00DD097C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備</w:t>
      </w:r>
      <w:r w:rsidR="0022063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註</w:t>
      </w:r>
    </w:p>
    <w:p w:rsidR="00772502" w:rsidRPr="000177CC" w:rsidRDefault="00964E3F">
      <w:pPr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</w:pPr>
      <w:r w:rsidRPr="000177CC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*</w:t>
      </w:r>
      <w:r w:rsidRPr="000177CC">
        <w:rPr>
          <w:rFonts w:ascii="Times New Roman" w:eastAsia="標楷體" w:hAnsi="標楷體" w:cs="Times New Roman"/>
          <w:color w:val="000000" w:themeColor="text1"/>
          <w:kern w:val="0"/>
          <w:sz w:val="20"/>
          <w:szCs w:val="20"/>
        </w:rPr>
        <w:t>「龍騰文化事業股份有限公司」之「普通高級中學家政全一冊、普通高級中學美術（一）全一冊、普通高級中學美術（二）全一冊」著作財產權已自</w:t>
      </w:r>
      <w:r w:rsidRPr="000177CC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100</w:t>
      </w:r>
      <w:r w:rsidRPr="000177CC">
        <w:rPr>
          <w:rFonts w:ascii="Times New Roman" w:eastAsia="標楷體" w:hAnsi="標楷體" w:cs="Times New Roman"/>
          <w:color w:val="000000" w:themeColor="text1"/>
          <w:kern w:val="0"/>
          <w:sz w:val="20"/>
          <w:szCs w:val="20"/>
        </w:rPr>
        <w:t>年</w:t>
      </w:r>
      <w:r w:rsidRPr="000177CC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3</w:t>
      </w:r>
      <w:r w:rsidRPr="000177CC">
        <w:rPr>
          <w:rFonts w:ascii="Times New Roman" w:eastAsia="標楷體" w:hAnsi="標楷體" w:cs="Times New Roman"/>
          <w:color w:val="000000" w:themeColor="text1"/>
          <w:kern w:val="0"/>
          <w:sz w:val="20"/>
          <w:szCs w:val="20"/>
        </w:rPr>
        <w:t>月</w:t>
      </w:r>
      <w:r w:rsidRPr="000177CC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1</w:t>
      </w:r>
      <w:r w:rsidRPr="000177CC">
        <w:rPr>
          <w:rFonts w:ascii="Times New Roman" w:eastAsia="標楷體" w:hAnsi="標楷體" w:cs="Times New Roman"/>
          <w:color w:val="000000" w:themeColor="text1"/>
          <w:kern w:val="0"/>
          <w:sz w:val="20"/>
          <w:szCs w:val="20"/>
        </w:rPr>
        <w:t>日起全部讓與「康熹文化事業股份有限公司」。</w:t>
      </w:r>
    </w:p>
    <w:sectPr w:rsidR="00772502" w:rsidRPr="000177CC" w:rsidSect="000210C6">
      <w:footerReference w:type="default" r:id="rId7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048" w:rsidRDefault="00855048" w:rsidP="008349D9">
      <w:r>
        <w:separator/>
      </w:r>
    </w:p>
  </w:endnote>
  <w:endnote w:type="continuationSeparator" w:id="0">
    <w:p w:rsidR="00855048" w:rsidRDefault="00855048" w:rsidP="0083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134293"/>
      <w:docPartObj>
        <w:docPartGallery w:val="Page Numbers (Bottom of Page)"/>
        <w:docPartUnique/>
      </w:docPartObj>
    </w:sdtPr>
    <w:sdtEndPr/>
    <w:sdtContent>
      <w:p w:rsidR="003F7EE6" w:rsidRDefault="003F7E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13A" w:rsidRPr="005E313A">
          <w:rPr>
            <w:noProof/>
            <w:lang w:val="zh-TW"/>
          </w:rPr>
          <w:t>4</w:t>
        </w:r>
        <w:r>
          <w:fldChar w:fldCharType="end"/>
        </w:r>
      </w:p>
    </w:sdtContent>
  </w:sdt>
  <w:p w:rsidR="003F7EE6" w:rsidRDefault="003F7E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048" w:rsidRDefault="00855048" w:rsidP="008349D9">
      <w:r>
        <w:separator/>
      </w:r>
    </w:p>
  </w:footnote>
  <w:footnote w:type="continuationSeparator" w:id="0">
    <w:p w:rsidR="00855048" w:rsidRDefault="00855048" w:rsidP="0083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C6"/>
    <w:rsid w:val="000069E3"/>
    <w:rsid w:val="00006AB4"/>
    <w:rsid w:val="00011425"/>
    <w:rsid w:val="000165A8"/>
    <w:rsid w:val="000177CC"/>
    <w:rsid w:val="000210C6"/>
    <w:rsid w:val="00021171"/>
    <w:rsid w:val="00024D37"/>
    <w:rsid w:val="0004612B"/>
    <w:rsid w:val="00046D41"/>
    <w:rsid w:val="00051730"/>
    <w:rsid w:val="000614EF"/>
    <w:rsid w:val="00071DFF"/>
    <w:rsid w:val="00073788"/>
    <w:rsid w:val="00082139"/>
    <w:rsid w:val="000A078E"/>
    <w:rsid w:val="000C60E1"/>
    <w:rsid w:val="000E6565"/>
    <w:rsid w:val="000F4E61"/>
    <w:rsid w:val="00124FEA"/>
    <w:rsid w:val="001327AA"/>
    <w:rsid w:val="00137318"/>
    <w:rsid w:val="00140C31"/>
    <w:rsid w:val="001451BC"/>
    <w:rsid w:val="0015662E"/>
    <w:rsid w:val="00164AA8"/>
    <w:rsid w:val="00176311"/>
    <w:rsid w:val="001806EF"/>
    <w:rsid w:val="001857DF"/>
    <w:rsid w:val="001E4B67"/>
    <w:rsid w:val="00202682"/>
    <w:rsid w:val="00203005"/>
    <w:rsid w:val="002101B3"/>
    <w:rsid w:val="00220632"/>
    <w:rsid w:val="0025233A"/>
    <w:rsid w:val="00261EE2"/>
    <w:rsid w:val="00276BD3"/>
    <w:rsid w:val="00290B17"/>
    <w:rsid w:val="00291DF5"/>
    <w:rsid w:val="002B06E1"/>
    <w:rsid w:val="002B2156"/>
    <w:rsid w:val="002C1396"/>
    <w:rsid w:val="002D0A82"/>
    <w:rsid w:val="002D51CB"/>
    <w:rsid w:val="002D5885"/>
    <w:rsid w:val="002E4EB2"/>
    <w:rsid w:val="002F2C56"/>
    <w:rsid w:val="002F47EE"/>
    <w:rsid w:val="0030019C"/>
    <w:rsid w:val="0030714E"/>
    <w:rsid w:val="003171AF"/>
    <w:rsid w:val="0035238E"/>
    <w:rsid w:val="003560B9"/>
    <w:rsid w:val="00363166"/>
    <w:rsid w:val="003714F5"/>
    <w:rsid w:val="00393AFC"/>
    <w:rsid w:val="003A47B6"/>
    <w:rsid w:val="003B0314"/>
    <w:rsid w:val="003B0C23"/>
    <w:rsid w:val="003C391A"/>
    <w:rsid w:val="003D4FA1"/>
    <w:rsid w:val="003D7CCA"/>
    <w:rsid w:val="003F357E"/>
    <w:rsid w:val="003F3FA3"/>
    <w:rsid w:val="003F7EE6"/>
    <w:rsid w:val="004037B7"/>
    <w:rsid w:val="00405A20"/>
    <w:rsid w:val="00406895"/>
    <w:rsid w:val="004241BA"/>
    <w:rsid w:val="00430F65"/>
    <w:rsid w:val="00433A3B"/>
    <w:rsid w:val="00435884"/>
    <w:rsid w:val="00445D1A"/>
    <w:rsid w:val="0046405D"/>
    <w:rsid w:val="00470509"/>
    <w:rsid w:val="004714A3"/>
    <w:rsid w:val="00475B43"/>
    <w:rsid w:val="004A24F5"/>
    <w:rsid w:val="004A4C13"/>
    <w:rsid w:val="004A597B"/>
    <w:rsid w:val="004A7589"/>
    <w:rsid w:val="004C2381"/>
    <w:rsid w:val="004C293F"/>
    <w:rsid w:val="004C3616"/>
    <w:rsid w:val="004E2D44"/>
    <w:rsid w:val="004E7FE8"/>
    <w:rsid w:val="004F0BB1"/>
    <w:rsid w:val="004F1163"/>
    <w:rsid w:val="005040C8"/>
    <w:rsid w:val="005243EB"/>
    <w:rsid w:val="00537F80"/>
    <w:rsid w:val="00553059"/>
    <w:rsid w:val="00562C14"/>
    <w:rsid w:val="0058061C"/>
    <w:rsid w:val="005853E8"/>
    <w:rsid w:val="00591915"/>
    <w:rsid w:val="00593451"/>
    <w:rsid w:val="005A63E4"/>
    <w:rsid w:val="005A6AEA"/>
    <w:rsid w:val="005B06D7"/>
    <w:rsid w:val="005C07C7"/>
    <w:rsid w:val="005D5688"/>
    <w:rsid w:val="005D72ED"/>
    <w:rsid w:val="005E313A"/>
    <w:rsid w:val="005E7851"/>
    <w:rsid w:val="005F1DA5"/>
    <w:rsid w:val="00605462"/>
    <w:rsid w:val="00632201"/>
    <w:rsid w:val="00636AC7"/>
    <w:rsid w:val="00652355"/>
    <w:rsid w:val="00664DA6"/>
    <w:rsid w:val="00670105"/>
    <w:rsid w:val="006919BA"/>
    <w:rsid w:val="006A0BEE"/>
    <w:rsid w:val="006A2E18"/>
    <w:rsid w:val="006C514C"/>
    <w:rsid w:val="006D055B"/>
    <w:rsid w:val="006D0661"/>
    <w:rsid w:val="006D64B8"/>
    <w:rsid w:val="006E1A70"/>
    <w:rsid w:val="006E7049"/>
    <w:rsid w:val="006E79D5"/>
    <w:rsid w:val="00717362"/>
    <w:rsid w:val="007238AA"/>
    <w:rsid w:val="00730D72"/>
    <w:rsid w:val="00735785"/>
    <w:rsid w:val="007359D7"/>
    <w:rsid w:val="0073796F"/>
    <w:rsid w:val="00741191"/>
    <w:rsid w:val="00752856"/>
    <w:rsid w:val="00757779"/>
    <w:rsid w:val="00761292"/>
    <w:rsid w:val="007720DC"/>
    <w:rsid w:val="00772502"/>
    <w:rsid w:val="007729D8"/>
    <w:rsid w:val="00774E3C"/>
    <w:rsid w:val="00776809"/>
    <w:rsid w:val="00791493"/>
    <w:rsid w:val="007B212C"/>
    <w:rsid w:val="007C7FB8"/>
    <w:rsid w:val="007D1736"/>
    <w:rsid w:val="007F0280"/>
    <w:rsid w:val="00810EE8"/>
    <w:rsid w:val="0082649B"/>
    <w:rsid w:val="00833D64"/>
    <w:rsid w:val="008349D9"/>
    <w:rsid w:val="0083796A"/>
    <w:rsid w:val="00844B14"/>
    <w:rsid w:val="008459E9"/>
    <w:rsid w:val="00854365"/>
    <w:rsid w:val="00855048"/>
    <w:rsid w:val="008553B8"/>
    <w:rsid w:val="00870975"/>
    <w:rsid w:val="00881190"/>
    <w:rsid w:val="0088303A"/>
    <w:rsid w:val="008A3C11"/>
    <w:rsid w:val="008C395B"/>
    <w:rsid w:val="008C70BC"/>
    <w:rsid w:val="008D5FE7"/>
    <w:rsid w:val="008E507D"/>
    <w:rsid w:val="008E6B32"/>
    <w:rsid w:val="008F409D"/>
    <w:rsid w:val="00902B65"/>
    <w:rsid w:val="00903F58"/>
    <w:rsid w:val="00912575"/>
    <w:rsid w:val="00922680"/>
    <w:rsid w:val="00927F1A"/>
    <w:rsid w:val="00936FC0"/>
    <w:rsid w:val="00942D1A"/>
    <w:rsid w:val="00956731"/>
    <w:rsid w:val="00961FF2"/>
    <w:rsid w:val="0096322A"/>
    <w:rsid w:val="00964E3F"/>
    <w:rsid w:val="00971D76"/>
    <w:rsid w:val="00972FED"/>
    <w:rsid w:val="00991C01"/>
    <w:rsid w:val="009A4BBA"/>
    <w:rsid w:val="009B5FAC"/>
    <w:rsid w:val="009C0E6D"/>
    <w:rsid w:val="009C1263"/>
    <w:rsid w:val="009C15A1"/>
    <w:rsid w:val="009C26C4"/>
    <w:rsid w:val="009D1739"/>
    <w:rsid w:val="009D37FA"/>
    <w:rsid w:val="009E3074"/>
    <w:rsid w:val="009F6BA3"/>
    <w:rsid w:val="00A0658C"/>
    <w:rsid w:val="00A14FDD"/>
    <w:rsid w:val="00A21414"/>
    <w:rsid w:val="00A3010F"/>
    <w:rsid w:val="00A31EA9"/>
    <w:rsid w:val="00A3228D"/>
    <w:rsid w:val="00A41535"/>
    <w:rsid w:val="00A4318D"/>
    <w:rsid w:val="00A463C7"/>
    <w:rsid w:val="00A71C5A"/>
    <w:rsid w:val="00A72DF6"/>
    <w:rsid w:val="00A768A9"/>
    <w:rsid w:val="00A87A4F"/>
    <w:rsid w:val="00A92787"/>
    <w:rsid w:val="00A95E5E"/>
    <w:rsid w:val="00A97830"/>
    <w:rsid w:val="00AB420E"/>
    <w:rsid w:val="00AC2149"/>
    <w:rsid w:val="00AC3E10"/>
    <w:rsid w:val="00AC62EC"/>
    <w:rsid w:val="00B0691F"/>
    <w:rsid w:val="00B12F04"/>
    <w:rsid w:val="00B32739"/>
    <w:rsid w:val="00B46359"/>
    <w:rsid w:val="00B50807"/>
    <w:rsid w:val="00B5628B"/>
    <w:rsid w:val="00B5669B"/>
    <w:rsid w:val="00B65920"/>
    <w:rsid w:val="00B756F1"/>
    <w:rsid w:val="00B83692"/>
    <w:rsid w:val="00B86F9A"/>
    <w:rsid w:val="00B91D79"/>
    <w:rsid w:val="00BC21C9"/>
    <w:rsid w:val="00BD043F"/>
    <w:rsid w:val="00C01638"/>
    <w:rsid w:val="00C20CFC"/>
    <w:rsid w:val="00C36D86"/>
    <w:rsid w:val="00C44D3B"/>
    <w:rsid w:val="00C57C20"/>
    <w:rsid w:val="00C70664"/>
    <w:rsid w:val="00CA1143"/>
    <w:rsid w:val="00CA32F1"/>
    <w:rsid w:val="00CB334D"/>
    <w:rsid w:val="00CC6F24"/>
    <w:rsid w:val="00CE44CE"/>
    <w:rsid w:val="00CF3CFD"/>
    <w:rsid w:val="00D02BCE"/>
    <w:rsid w:val="00D117E4"/>
    <w:rsid w:val="00D1635A"/>
    <w:rsid w:val="00D404F4"/>
    <w:rsid w:val="00D508CF"/>
    <w:rsid w:val="00D670B1"/>
    <w:rsid w:val="00D760A5"/>
    <w:rsid w:val="00D80EC8"/>
    <w:rsid w:val="00D8202D"/>
    <w:rsid w:val="00D92E38"/>
    <w:rsid w:val="00DB5601"/>
    <w:rsid w:val="00DB65E6"/>
    <w:rsid w:val="00DC592C"/>
    <w:rsid w:val="00DD097C"/>
    <w:rsid w:val="00DF203D"/>
    <w:rsid w:val="00E10726"/>
    <w:rsid w:val="00E426D6"/>
    <w:rsid w:val="00E462A1"/>
    <w:rsid w:val="00E56A81"/>
    <w:rsid w:val="00E60775"/>
    <w:rsid w:val="00E645F5"/>
    <w:rsid w:val="00E648E1"/>
    <w:rsid w:val="00E76B64"/>
    <w:rsid w:val="00E828DD"/>
    <w:rsid w:val="00E93BCE"/>
    <w:rsid w:val="00E96C3A"/>
    <w:rsid w:val="00EB52A2"/>
    <w:rsid w:val="00EC1CE7"/>
    <w:rsid w:val="00ED3981"/>
    <w:rsid w:val="00EE6EC8"/>
    <w:rsid w:val="00EF5EF1"/>
    <w:rsid w:val="00F00154"/>
    <w:rsid w:val="00F051EB"/>
    <w:rsid w:val="00F21893"/>
    <w:rsid w:val="00F256F7"/>
    <w:rsid w:val="00F4475D"/>
    <w:rsid w:val="00F47D06"/>
    <w:rsid w:val="00F56182"/>
    <w:rsid w:val="00F62B6C"/>
    <w:rsid w:val="00F81D2A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E06A2-A778-4D87-8091-51194F27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5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0C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34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49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4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49D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117E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17E4"/>
  </w:style>
  <w:style w:type="character" w:customStyle="1" w:styleId="aa">
    <w:name w:val="註解文字 字元"/>
    <w:basedOn w:val="a0"/>
    <w:link w:val="a9"/>
    <w:uiPriority w:val="99"/>
    <w:semiHidden/>
    <w:rsid w:val="00D117E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117E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117E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11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117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921ED-1086-45EA-AFBB-8F54D394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2016-04-14T06:50:00Z</cp:lastPrinted>
  <dcterms:created xsi:type="dcterms:W3CDTF">2016-10-31T03:02:00Z</dcterms:created>
  <dcterms:modified xsi:type="dcterms:W3CDTF">2016-11-01T06:15:00Z</dcterms:modified>
</cp:coreProperties>
</file>