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24" w:rsidRPr="007074E0" w:rsidRDefault="008930F9" w:rsidP="00DC1F05">
      <w:pPr>
        <w:jc w:val="center"/>
        <w:rPr>
          <w:rFonts w:ascii="華康超特楷體" w:eastAsia="華康超特楷體" w:hAnsi="標楷體"/>
          <w:sz w:val="52"/>
          <w:szCs w:val="52"/>
        </w:rPr>
      </w:pPr>
      <w:r w:rsidRPr="007074E0">
        <w:rPr>
          <w:rFonts w:ascii="華康超特楷體" w:eastAsia="華康超特楷體" w:hAnsi="標楷體" w:hint="eastAsia"/>
          <w:sz w:val="52"/>
          <w:szCs w:val="52"/>
        </w:rPr>
        <w:t>左營高中第</w:t>
      </w:r>
      <w:r w:rsidR="007F5AC0" w:rsidRPr="007074E0">
        <w:rPr>
          <w:rFonts w:ascii="華康超特楷體" w:eastAsia="華康超特楷體" w:hAnsi="標楷體" w:hint="eastAsia"/>
          <w:sz w:val="52"/>
          <w:szCs w:val="52"/>
        </w:rPr>
        <w:t>4</w:t>
      </w:r>
      <w:r w:rsidR="003B1DAA">
        <w:rPr>
          <w:rFonts w:ascii="華康超特楷體" w:eastAsia="華康超特楷體" w:hAnsi="標楷體" w:hint="eastAsia"/>
          <w:sz w:val="52"/>
          <w:szCs w:val="52"/>
        </w:rPr>
        <w:t>7</w:t>
      </w:r>
      <w:r w:rsidRPr="007074E0">
        <w:rPr>
          <w:rFonts w:ascii="華康超特楷體" w:eastAsia="華康超特楷體" w:hAnsi="標楷體" w:hint="eastAsia"/>
          <w:sz w:val="52"/>
          <w:szCs w:val="52"/>
        </w:rPr>
        <w:t>屆</w:t>
      </w:r>
      <w:r w:rsidR="00B77D24" w:rsidRPr="007074E0">
        <w:rPr>
          <w:rFonts w:ascii="華康超特楷體" w:eastAsia="華康超特楷體" w:hAnsi="標楷體" w:hint="eastAsia"/>
          <w:sz w:val="52"/>
          <w:szCs w:val="52"/>
        </w:rPr>
        <w:t>畢業典禮籌備</w:t>
      </w:r>
      <w:r w:rsidRPr="007074E0">
        <w:rPr>
          <w:rFonts w:ascii="華康超特楷體" w:eastAsia="華康超特楷體" w:hAnsi="標楷體" w:hint="eastAsia"/>
          <w:sz w:val="52"/>
          <w:szCs w:val="52"/>
        </w:rPr>
        <w:t>志工</w:t>
      </w:r>
      <w:r w:rsidR="00B2736B" w:rsidRPr="007074E0">
        <w:rPr>
          <w:rFonts w:ascii="華康超特楷體" w:eastAsia="華康超特楷體" w:hAnsi="標楷體" w:hint="eastAsia"/>
          <w:sz w:val="52"/>
          <w:szCs w:val="52"/>
        </w:rPr>
        <w:t>招募</w:t>
      </w:r>
    </w:p>
    <w:p w:rsidR="003F0FE6" w:rsidRPr="002B75A3" w:rsidRDefault="007C781D" w:rsidP="007C781D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華康超特楷體" w:eastAsia="華康超特楷體" w:hAnsi="標楷體"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69215</wp:posOffset>
            </wp:positionV>
            <wp:extent cx="883920" cy="1813560"/>
            <wp:effectExtent l="0" t="0" r="0" b="0"/>
            <wp:wrapTight wrapText="bothSides">
              <wp:wrapPolygon edited="0">
                <wp:start x="0" y="0"/>
                <wp:lineTo x="0" y="21328"/>
                <wp:lineTo x="20948" y="21328"/>
                <wp:lineTo x="2094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請公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FE6" w:rsidRPr="002B75A3">
        <w:rPr>
          <w:rFonts w:ascii="標楷體" w:eastAsia="標楷體" w:hAnsi="標楷體" w:hint="eastAsia"/>
          <w:sz w:val="28"/>
        </w:rPr>
        <w:t>第</w:t>
      </w:r>
      <w:r w:rsidR="00BE2C7F" w:rsidRPr="002B75A3">
        <w:rPr>
          <w:rFonts w:ascii="標楷體" w:eastAsia="標楷體" w:hAnsi="標楷體" w:hint="eastAsia"/>
          <w:sz w:val="28"/>
        </w:rPr>
        <w:t>4</w:t>
      </w:r>
      <w:r w:rsidR="003B1DAA">
        <w:rPr>
          <w:rFonts w:ascii="標楷體" w:eastAsia="標楷體" w:hAnsi="標楷體" w:hint="eastAsia"/>
          <w:sz w:val="28"/>
        </w:rPr>
        <w:t>7</w:t>
      </w:r>
      <w:r w:rsidR="003F0FE6" w:rsidRPr="002B75A3">
        <w:rPr>
          <w:rFonts w:ascii="標楷體" w:eastAsia="標楷體" w:hAnsi="標楷體" w:hint="eastAsia"/>
          <w:sz w:val="28"/>
        </w:rPr>
        <w:t>屆畢業典禮將於</w:t>
      </w:r>
      <w:r w:rsidR="007F5AC0" w:rsidRPr="002B75A3">
        <w:rPr>
          <w:rFonts w:ascii="標楷體" w:eastAsia="標楷體" w:hAnsi="標楷體" w:hint="eastAsia"/>
          <w:b/>
          <w:sz w:val="28"/>
        </w:rPr>
        <w:t>11</w:t>
      </w:r>
      <w:r w:rsidR="003B1DAA">
        <w:rPr>
          <w:rFonts w:ascii="標楷體" w:eastAsia="標楷體" w:hAnsi="標楷體" w:hint="eastAsia"/>
          <w:b/>
          <w:sz w:val="28"/>
        </w:rPr>
        <w:t>5</w:t>
      </w:r>
      <w:r w:rsidR="003F0FE6" w:rsidRPr="002B75A3">
        <w:rPr>
          <w:rFonts w:ascii="標楷體" w:eastAsia="標楷體" w:hAnsi="標楷體" w:hint="eastAsia"/>
          <w:b/>
          <w:sz w:val="28"/>
        </w:rPr>
        <w:t>年6月</w:t>
      </w:r>
      <w:r w:rsidR="003B1DAA">
        <w:rPr>
          <w:rFonts w:ascii="標楷體" w:eastAsia="標楷體" w:hAnsi="標楷體" w:hint="eastAsia"/>
          <w:b/>
          <w:sz w:val="28"/>
        </w:rPr>
        <w:t>2</w:t>
      </w:r>
      <w:r w:rsidR="003F0FE6" w:rsidRPr="002B75A3">
        <w:rPr>
          <w:rFonts w:ascii="標楷體" w:eastAsia="標楷體" w:hAnsi="標楷體" w:hint="eastAsia"/>
          <w:b/>
          <w:sz w:val="28"/>
        </w:rPr>
        <w:t>日(</w:t>
      </w:r>
      <w:r w:rsidR="00BE2C7F" w:rsidRPr="002B75A3">
        <w:rPr>
          <w:rFonts w:ascii="標楷體" w:eastAsia="標楷體" w:hAnsi="標楷體" w:hint="eastAsia"/>
          <w:b/>
          <w:sz w:val="28"/>
        </w:rPr>
        <w:t>二</w:t>
      </w:r>
      <w:r w:rsidR="003F0FE6" w:rsidRPr="002B75A3">
        <w:rPr>
          <w:rFonts w:ascii="標楷體" w:eastAsia="標楷體" w:hAnsi="標楷體" w:hint="eastAsia"/>
          <w:b/>
          <w:sz w:val="28"/>
        </w:rPr>
        <w:t>)下午13:10</w:t>
      </w:r>
      <w:r w:rsidR="003F0FE6" w:rsidRPr="002B75A3">
        <w:rPr>
          <w:rFonts w:ascii="標楷體" w:eastAsia="標楷體" w:hAnsi="標楷體" w:hint="eastAsia"/>
          <w:sz w:val="28"/>
        </w:rPr>
        <w:t>舉行，前置工作預計於</w:t>
      </w:r>
      <w:r w:rsidR="00B2736B" w:rsidRPr="002B75A3">
        <w:rPr>
          <w:rFonts w:ascii="標楷體" w:eastAsia="標楷體" w:hAnsi="標楷體" w:hint="eastAsia"/>
          <w:sz w:val="28"/>
        </w:rPr>
        <w:t>4</w:t>
      </w:r>
      <w:r w:rsidR="007074E0" w:rsidRPr="002B75A3">
        <w:rPr>
          <w:rFonts w:ascii="標楷體" w:eastAsia="標楷體" w:hAnsi="標楷體" w:hint="eastAsia"/>
          <w:sz w:val="28"/>
        </w:rPr>
        <w:t>月初</w:t>
      </w:r>
      <w:r w:rsidR="003F0FE6" w:rsidRPr="002B75A3">
        <w:rPr>
          <w:rFonts w:ascii="標楷體" w:eastAsia="標楷體" w:hAnsi="標楷體" w:hint="eastAsia"/>
          <w:sz w:val="28"/>
        </w:rPr>
        <w:t>開始進行。</w:t>
      </w:r>
      <w:r w:rsidR="00154A69" w:rsidRPr="002B75A3">
        <w:rPr>
          <w:rFonts w:ascii="標楷體" w:eastAsia="標楷體" w:hAnsi="標楷體" w:hint="eastAsia"/>
          <w:sz w:val="28"/>
        </w:rPr>
        <w:t>歡迎有意願協助的學生報名籌備志工，</w:t>
      </w:r>
      <w:r w:rsidR="00FF3375" w:rsidRPr="002B75A3">
        <w:rPr>
          <w:rFonts w:ascii="標楷體" w:eastAsia="標楷體" w:hAnsi="標楷體" w:hint="eastAsia"/>
          <w:sz w:val="28"/>
        </w:rPr>
        <w:t>召募對象為繁星上榜學生</w:t>
      </w:r>
      <w:r w:rsidR="00B32518" w:rsidRPr="002B75A3">
        <w:rPr>
          <w:rFonts w:ascii="標楷體" w:eastAsia="標楷體" w:hAnsi="標楷體" w:hint="eastAsia"/>
          <w:sz w:val="28"/>
        </w:rPr>
        <w:t>等或不須</w:t>
      </w:r>
      <w:r w:rsidR="003F0FE6" w:rsidRPr="002B75A3">
        <w:rPr>
          <w:rFonts w:ascii="標楷體" w:eastAsia="標楷體" w:hAnsi="標楷體" w:hint="eastAsia"/>
          <w:sz w:val="28"/>
        </w:rPr>
        <w:t>再參加其他升學</w:t>
      </w:r>
      <w:r w:rsidR="00FF3375" w:rsidRPr="002B75A3">
        <w:rPr>
          <w:rFonts w:ascii="標楷體" w:eastAsia="標楷體" w:hAnsi="標楷體" w:hint="eastAsia"/>
          <w:sz w:val="28"/>
        </w:rPr>
        <w:t>申請或</w:t>
      </w:r>
      <w:r w:rsidR="003F0FE6" w:rsidRPr="002B75A3">
        <w:rPr>
          <w:rFonts w:ascii="標楷體" w:eastAsia="標楷體" w:hAnsi="標楷體" w:hint="eastAsia"/>
          <w:sz w:val="28"/>
        </w:rPr>
        <w:t>考試之高三學生為原則。</w:t>
      </w:r>
    </w:p>
    <w:p w:rsidR="00C736D4" w:rsidRPr="002B75A3" w:rsidRDefault="004C06D3" w:rsidP="007C781D">
      <w:pPr>
        <w:spacing w:afterLines="50" w:after="180" w:line="480" w:lineRule="exact"/>
        <w:jc w:val="both"/>
        <w:rPr>
          <w:rFonts w:ascii="標楷體" w:eastAsia="標楷體" w:hAnsi="標楷體"/>
          <w:b/>
          <w:sz w:val="28"/>
        </w:rPr>
      </w:pPr>
      <w:r w:rsidRPr="002B75A3">
        <w:rPr>
          <w:rFonts w:ascii="標楷體" w:eastAsia="標楷體" w:hAnsi="標楷體" w:hint="eastAsia"/>
          <w:b/>
          <w:sz w:val="28"/>
        </w:rPr>
        <w:t>注意：</w:t>
      </w:r>
      <w:proofErr w:type="gramStart"/>
      <w:r w:rsidRPr="002B75A3">
        <w:rPr>
          <w:rFonts w:ascii="標楷體" w:eastAsia="標楷體" w:hAnsi="標楷體" w:hint="eastAsia"/>
          <w:b/>
          <w:sz w:val="28"/>
        </w:rPr>
        <w:t>擔任畢典籌備志工需</w:t>
      </w:r>
      <w:proofErr w:type="gramEnd"/>
      <w:r w:rsidRPr="000C165E">
        <w:rPr>
          <w:rFonts w:ascii="標楷體" w:eastAsia="標楷體" w:hAnsi="標楷體" w:hint="eastAsia"/>
          <w:b/>
          <w:sz w:val="28"/>
          <w:bdr w:val="single" w:sz="4" w:space="0" w:color="auto"/>
        </w:rPr>
        <w:t>按本校</w:t>
      </w:r>
      <w:r w:rsidR="00B870F4" w:rsidRPr="000C165E">
        <w:rPr>
          <w:rFonts w:ascii="標楷體" w:eastAsia="標楷體" w:hAnsi="標楷體" w:hint="eastAsia"/>
          <w:b/>
          <w:sz w:val="28"/>
          <w:bdr w:val="single" w:sz="4" w:space="0" w:color="auto"/>
        </w:rPr>
        <w:t>作息正常時間到校</w:t>
      </w:r>
      <w:r w:rsidR="00B870F4" w:rsidRPr="002B75A3">
        <w:rPr>
          <w:rFonts w:ascii="標楷體" w:eastAsia="標楷體" w:hAnsi="標楷體" w:hint="eastAsia"/>
          <w:b/>
          <w:sz w:val="28"/>
        </w:rPr>
        <w:t>，若無故缺席而延誤小組作業者，將以校規處分。</w:t>
      </w:r>
      <w:r w:rsidR="00C1697F" w:rsidRPr="002B75A3">
        <w:rPr>
          <w:rFonts w:ascii="標楷體" w:eastAsia="標楷體" w:hAnsi="標楷體" w:hint="eastAsia"/>
          <w:b/>
          <w:sz w:val="28"/>
        </w:rPr>
        <w:t>最後錄取結果將</w:t>
      </w:r>
      <w:r w:rsidR="00C736D4" w:rsidRPr="002B75A3">
        <w:rPr>
          <w:rFonts w:ascii="標楷體" w:eastAsia="標楷體" w:hAnsi="標楷體" w:hint="eastAsia"/>
          <w:b/>
          <w:sz w:val="28"/>
        </w:rPr>
        <w:t>另行公告通知，平日缺</w:t>
      </w:r>
      <w:proofErr w:type="gramStart"/>
      <w:r w:rsidR="00C736D4" w:rsidRPr="002B75A3">
        <w:rPr>
          <w:rFonts w:ascii="標楷體" w:eastAsia="標楷體" w:hAnsi="標楷體" w:hint="eastAsia"/>
          <w:b/>
          <w:sz w:val="28"/>
        </w:rPr>
        <w:t>曠</w:t>
      </w:r>
      <w:proofErr w:type="gramEnd"/>
      <w:r w:rsidR="00C736D4" w:rsidRPr="002B75A3">
        <w:rPr>
          <w:rFonts w:ascii="標楷體" w:eastAsia="標楷體" w:hAnsi="標楷體" w:hint="eastAsia"/>
          <w:b/>
          <w:sz w:val="28"/>
        </w:rPr>
        <w:t>、請假太多之同學務必謹慎考慮，以免</w:t>
      </w:r>
      <w:proofErr w:type="gramStart"/>
      <w:r w:rsidR="00C736D4" w:rsidRPr="002B75A3">
        <w:rPr>
          <w:rFonts w:ascii="標楷體" w:eastAsia="標楷體" w:hAnsi="標楷體" w:hint="eastAsia"/>
          <w:b/>
          <w:sz w:val="28"/>
        </w:rPr>
        <w:t>影響畢典準</w:t>
      </w:r>
      <w:proofErr w:type="gramEnd"/>
      <w:r w:rsidR="00C736D4" w:rsidRPr="002B75A3">
        <w:rPr>
          <w:rFonts w:ascii="標楷體" w:eastAsia="標楷體" w:hAnsi="標楷體" w:hint="eastAsia"/>
          <w:b/>
          <w:sz w:val="28"/>
        </w:rPr>
        <w:t>備作業</w:t>
      </w:r>
      <w:r w:rsidR="007074E0" w:rsidRPr="002B75A3">
        <w:rPr>
          <w:rFonts w:ascii="標楷體" w:eastAsia="標楷體" w:hAnsi="標楷體" w:hint="eastAsia"/>
          <w:sz w:val="28"/>
        </w:rPr>
        <w:t>。</w:t>
      </w:r>
    </w:p>
    <w:p w:rsidR="007B7D09" w:rsidRPr="007074E0" w:rsidRDefault="00C736D4" w:rsidP="007C781D">
      <w:pPr>
        <w:spacing w:afterLines="50" w:after="180" w:line="480" w:lineRule="exact"/>
        <w:jc w:val="both"/>
        <w:rPr>
          <w:rFonts w:ascii="華康細黑體" w:eastAsia="華康細黑體" w:hAnsi="標楷體"/>
          <w:b/>
          <w:sz w:val="28"/>
        </w:rPr>
      </w:pPr>
      <w:r w:rsidRPr="002B75A3">
        <w:rPr>
          <w:rFonts w:ascii="標楷體" w:eastAsia="標楷體" w:hAnsi="標楷體" w:hint="eastAsia"/>
          <w:b/>
          <w:sz w:val="28"/>
        </w:rPr>
        <w:t>志工分組如下表，請各位同學按照個人興趣及能力做以下組別志願排序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7B7D09" w:rsidRPr="007074E0" w:rsidTr="00FF3375">
        <w:trPr>
          <w:jc w:val="center"/>
        </w:trPr>
        <w:tc>
          <w:tcPr>
            <w:tcW w:w="1413" w:type="dxa"/>
            <w:vAlign w:val="center"/>
          </w:tcPr>
          <w:p w:rsidR="007B7D09" w:rsidRPr="007074E0" w:rsidRDefault="00DC1F05" w:rsidP="008E72F6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組別</w:t>
            </w:r>
          </w:p>
        </w:tc>
        <w:tc>
          <w:tcPr>
            <w:tcW w:w="1276" w:type="dxa"/>
          </w:tcPr>
          <w:p w:rsidR="007B7D09" w:rsidRPr="007074E0" w:rsidRDefault="007B7D09" w:rsidP="00DC1F05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人數</w:t>
            </w:r>
          </w:p>
        </w:tc>
        <w:tc>
          <w:tcPr>
            <w:tcW w:w="6804" w:type="dxa"/>
          </w:tcPr>
          <w:p w:rsidR="007B7D09" w:rsidRPr="007074E0" w:rsidRDefault="007B7D09" w:rsidP="00DC1F05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職務內容</w:t>
            </w:r>
          </w:p>
        </w:tc>
      </w:tr>
      <w:tr w:rsidR="007B7D09" w:rsidRPr="007074E0" w:rsidTr="00FF3375">
        <w:trPr>
          <w:jc w:val="center"/>
        </w:trPr>
        <w:tc>
          <w:tcPr>
            <w:tcW w:w="1413" w:type="dxa"/>
            <w:vAlign w:val="center"/>
          </w:tcPr>
          <w:p w:rsidR="007B7D09" w:rsidRPr="007074E0" w:rsidRDefault="007B7D09" w:rsidP="008E72F6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proofErr w:type="gramStart"/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美宣組</w:t>
            </w:r>
            <w:proofErr w:type="gramEnd"/>
          </w:p>
        </w:tc>
        <w:tc>
          <w:tcPr>
            <w:tcW w:w="1276" w:type="dxa"/>
            <w:vAlign w:val="center"/>
          </w:tcPr>
          <w:p w:rsidR="007B7D09" w:rsidRPr="002B75A3" w:rsidRDefault="007B7D09" w:rsidP="008E72F6">
            <w:pPr>
              <w:jc w:val="center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10</w:t>
            </w:r>
            <w:r w:rsidR="008E72F6" w:rsidRPr="002B75A3">
              <w:rPr>
                <w:rFonts w:asciiTheme="minorEastAsia" w:hAnsiTheme="minorEastAsia" w:hint="eastAsia"/>
                <w:b/>
              </w:rPr>
              <w:t>-20</w:t>
            </w:r>
          </w:p>
        </w:tc>
        <w:tc>
          <w:tcPr>
            <w:tcW w:w="6804" w:type="dxa"/>
          </w:tcPr>
          <w:p w:rsidR="00B2736B" w:rsidRPr="002B75A3" w:rsidRDefault="00B2736B" w:rsidP="00B2736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配合畢業典禮主題規劃各式宣傳品</w:t>
            </w:r>
          </w:p>
          <w:p w:rsidR="007074E0" w:rsidRPr="002B75A3" w:rsidRDefault="007074E0" w:rsidP="007074E0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包裝各獎項禮品</w:t>
            </w:r>
          </w:p>
          <w:p w:rsidR="007B7D09" w:rsidRPr="002B75A3" w:rsidRDefault="00856C52" w:rsidP="007074E0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856C52">
              <w:rPr>
                <w:rFonts w:asciiTheme="minorEastAsia" w:hAnsiTheme="minorEastAsia" w:hint="eastAsia"/>
                <w:b/>
              </w:rPr>
              <w:t>經費概算、</w:t>
            </w:r>
            <w:r w:rsidR="00B2736B" w:rsidRPr="002B75A3">
              <w:rPr>
                <w:rFonts w:asciiTheme="minorEastAsia" w:hAnsiTheme="minorEastAsia" w:hint="eastAsia"/>
                <w:b/>
              </w:rPr>
              <w:t>協助</w:t>
            </w:r>
            <w:r w:rsidR="007B7D09" w:rsidRPr="002B75A3">
              <w:rPr>
                <w:rFonts w:asciiTheme="minorEastAsia" w:hAnsiTheme="minorEastAsia" w:hint="eastAsia"/>
                <w:b/>
              </w:rPr>
              <w:t>場地</w:t>
            </w:r>
            <w:r w:rsidR="007074E0" w:rsidRPr="002B75A3">
              <w:rPr>
                <w:rFonts w:asciiTheme="minorEastAsia" w:hAnsiTheme="minorEastAsia" w:hint="eastAsia"/>
                <w:b/>
              </w:rPr>
              <w:t>主題佈置</w:t>
            </w:r>
          </w:p>
          <w:p w:rsidR="007074E0" w:rsidRPr="002B75A3" w:rsidRDefault="007074E0" w:rsidP="007074E0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協助畢典當日頒獎事宜</w:t>
            </w:r>
          </w:p>
        </w:tc>
      </w:tr>
      <w:tr w:rsidR="008E72F6" w:rsidRPr="007074E0" w:rsidTr="00FF3375">
        <w:trPr>
          <w:jc w:val="center"/>
        </w:trPr>
        <w:tc>
          <w:tcPr>
            <w:tcW w:w="1413" w:type="dxa"/>
            <w:vAlign w:val="center"/>
          </w:tcPr>
          <w:p w:rsidR="008E72F6" w:rsidRPr="007074E0" w:rsidRDefault="008E72F6" w:rsidP="008E72F6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典禮組</w:t>
            </w:r>
          </w:p>
        </w:tc>
        <w:tc>
          <w:tcPr>
            <w:tcW w:w="1276" w:type="dxa"/>
            <w:vAlign w:val="center"/>
          </w:tcPr>
          <w:p w:rsidR="008E72F6" w:rsidRPr="002B75A3" w:rsidRDefault="008E72F6" w:rsidP="008E72F6">
            <w:pPr>
              <w:jc w:val="center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10-20</w:t>
            </w:r>
          </w:p>
        </w:tc>
        <w:tc>
          <w:tcPr>
            <w:tcW w:w="6804" w:type="dxa"/>
          </w:tcPr>
          <w:p w:rsidR="008E72F6" w:rsidRPr="002B75A3" w:rsidRDefault="008E72F6" w:rsidP="00B2736B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規劃畢業典</w:t>
            </w:r>
            <w:r w:rsidR="007074E0" w:rsidRPr="002B75A3">
              <w:rPr>
                <w:rFonts w:asciiTheme="minorEastAsia" w:hAnsiTheme="minorEastAsia" w:hint="eastAsia"/>
                <w:b/>
              </w:rPr>
              <w:t>禮表演節目內容、協助節目甄選、進行節目驗收</w:t>
            </w:r>
          </w:p>
          <w:p w:rsidR="007074E0" w:rsidRPr="002B75A3" w:rsidRDefault="007074E0" w:rsidP="00B2736B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包裝各獎項禮品、確認受獎名單無誤</w:t>
            </w:r>
          </w:p>
          <w:p w:rsidR="007074E0" w:rsidRPr="002B75A3" w:rsidRDefault="008E72F6" w:rsidP="007074E0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協助場地</w:t>
            </w:r>
            <w:r w:rsidR="007074E0" w:rsidRPr="002B75A3">
              <w:rPr>
                <w:rFonts w:asciiTheme="minorEastAsia" w:hAnsiTheme="minorEastAsia" w:hint="eastAsia"/>
                <w:b/>
              </w:rPr>
              <w:t>主題</w:t>
            </w:r>
            <w:r w:rsidRPr="002B75A3">
              <w:rPr>
                <w:rFonts w:asciiTheme="minorEastAsia" w:hAnsiTheme="minorEastAsia" w:hint="eastAsia"/>
                <w:b/>
              </w:rPr>
              <w:t>佈置</w:t>
            </w:r>
          </w:p>
          <w:p w:rsidR="007074E0" w:rsidRPr="002B75A3" w:rsidRDefault="007074E0" w:rsidP="007074E0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協助畢典當日頒獎事宜</w:t>
            </w:r>
          </w:p>
        </w:tc>
      </w:tr>
      <w:tr w:rsidR="007B7D09" w:rsidRPr="007074E0" w:rsidTr="00FF3375">
        <w:trPr>
          <w:jc w:val="center"/>
        </w:trPr>
        <w:tc>
          <w:tcPr>
            <w:tcW w:w="1413" w:type="dxa"/>
            <w:vAlign w:val="center"/>
          </w:tcPr>
          <w:p w:rsidR="007B7D09" w:rsidRPr="007074E0" w:rsidRDefault="007B7D09" w:rsidP="008E72F6">
            <w:pPr>
              <w:jc w:val="center"/>
              <w:rPr>
                <w:rFonts w:ascii="華康細黑體" w:eastAsia="華康細黑體" w:hAnsi="標楷體"/>
                <w:b/>
                <w:sz w:val="28"/>
              </w:rPr>
            </w:pPr>
            <w:proofErr w:type="gramStart"/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影</w:t>
            </w:r>
            <w:r w:rsidR="008E72F6" w:rsidRPr="007074E0">
              <w:rPr>
                <w:rFonts w:ascii="華康細黑體" w:eastAsia="華康細黑體" w:hAnsi="標楷體" w:hint="eastAsia"/>
                <w:b/>
                <w:sz w:val="28"/>
              </w:rPr>
              <w:t>音</w:t>
            </w:r>
            <w:r w:rsidRPr="007074E0">
              <w:rPr>
                <w:rFonts w:ascii="華康細黑體" w:eastAsia="華康細黑體" w:hAnsi="標楷體" w:hint="eastAsia"/>
                <w:b/>
                <w:sz w:val="28"/>
              </w:rPr>
              <w:t>組</w:t>
            </w:r>
            <w:proofErr w:type="gramEnd"/>
          </w:p>
        </w:tc>
        <w:tc>
          <w:tcPr>
            <w:tcW w:w="1276" w:type="dxa"/>
            <w:vAlign w:val="center"/>
          </w:tcPr>
          <w:p w:rsidR="007B7D09" w:rsidRPr="002B75A3" w:rsidRDefault="007B7D09" w:rsidP="008E72F6">
            <w:pPr>
              <w:jc w:val="center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7-10</w:t>
            </w:r>
          </w:p>
        </w:tc>
        <w:tc>
          <w:tcPr>
            <w:tcW w:w="6804" w:type="dxa"/>
          </w:tcPr>
          <w:p w:rsidR="00B2736B" w:rsidRPr="002B75A3" w:rsidRDefault="00B32518" w:rsidP="007074E0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收集畢業影片，拍攝導師、任課師長</w:t>
            </w:r>
            <w:r w:rsidR="007074E0" w:rsidRPr="002B75A3">
              <w:rPr>
                <w:rFonts w:asciiTheme="minorEastAsia" w:hAnsiTheme="minorEastAsia" w:hint="eastAsia"/>
                <w:b/>
              </w:rPr>
              <w:t>祝福</w:t>
            </w:r>
            <w:r w:rsidRPr="002B75A3">
              <w:rPr>
                <w:rFonts w:asciiTheme="minorEastAsia" w:hAnsiTheme="minorEastAsia" w:hint="eastAsia"/>
                <w:b/>
              </w:rPr>
              <w:t>影片</w:t>
            </w:r>
          </w:p>
          <w:p w:rsidR="007074E0" w:rsidRDefault="007074E0" w:rsidP="007074E0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剪輯後製畢業影片</w:t>
            </w:r>
          </w:p>
          <w:p w:rsidR="00856C52" w:rsidRPr="002B75A3" w:rsidRDefault="00856C52" w:rsidP="007074E0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856C52">
              <w:rPr>
                <w:rFonts w:asciiTheme="minorEastAsia" w:hAnsiTheme="minorEastAsia" w:hint="eastAsia"/>
                <w:b/>
              </w:rPr>
              <w:t>剪輯畢業歌曲、典禮中歌曲</w:t>
            </w:r>
          </w:p>
          <w:p w:rsidR="007074E0" w:rsidRPr="002B75A3" w:rsidRDefault="007B7D09" w:rsidP="00B2736B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協助</w:t>
            </w:r>
            <w:r w:rsidR="00302C42" w:rsidRPr="002B75A3">
              <w:rPr>
                <w:rFonts w:asciiTheme="minorEastAsia" w:hAnsiTheme="minorEastAsia" w:hint="eastAsia"/>
                <w:b/>
              </w:rPr>
              <w:t>表演甄選、彩排</w:t>
            </w:r>
          </w:p>
          <w:p w:rsidR="007B7D09" w:rsidRPr="002B75A3" w:rsidRDefault="007074E0" w:rsidP="00B2736B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Theme="minorEastAsia" w:hAnsiTheme="minorEastAsia"/>
                <w:b/>
              </w:rPr>
            </w:pPr>
            <w:r w:rsidRPr="002B75A3">
              <w:rPr>
                <w:rFonts w:asciiTheme="minorEastAsia" w:hAnsiTheme="minorEastAsia" w:hint="eastAsia"/>
                <w:b/>
              </w:rPr>
              <w:t>協助畢典當天</w:t>
            </w:r>
            <w:r w:rsidR="00EB6758" w:rsidRPr="002B75A3">
              <w:rPr>
                <w:rFonts w:asciiTheme="minorEastAsia" w:hAnsiTheme="minorEastAsia" w:hint="eastAsia"/>
                <w:b/>
              </w:rPr>
              <w:t>燈控、</w:t>
            </w:r>
            <w:r w:rsidR="008E72F6" w:rsidRPr="002B75A3">
              <w:rPr>
                <w:rFonts w:asciiTheme="minorEastAsia" w:hAnsiTheme="minorEastAsia" w:hint="eastAsia"/>
                <w:b/>
              </w:rPr>
              <w:t>音控</w:t>
            </w:r>
          </w:p>
        </w:tc>
      </w:tr>
      <w:tr w:rsidR="007074E0" w:rsidRPr="007074E0" w:rsidTr="002F4D47">
        <w:trPr>
          <w:jc w:val="center"/>
        </w:trPr>
        <w:tc>
          <w:tcPr>
            <w:tcW w:w="9493" w:type="dxa"/>
            <w:gridSpan w:val="3"/>
            <w:vAlign w:val="center"/>
          </w:tcPr>
          <w:p w:rsidR="007074E0" w:rsidRPr="002B75A3" w:rsidRDefault="005A29AE" w:rsidP="003E190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需選出各組</w:t>
            </w:r>
            <w:r w:rsidR="007074E0" w:rsidRPr="002B75A3">
              <w:rPr>
                <w:rFonts w:asciiTheme="minorEastAsia" w:hAnsiTheme="minorEastAsia" w:hint="eastAsia"/>
                <w:b/>
              </w:rPr>
              <w:t>組長一名</w:t>
            </w:r>
          </w:p>
        </w:tc>
      </w:tr>
    </w:tbl>
    <w:p w:rsidR="00C1697F" w:rsidRDefault="00A05142" w:rsidP="00C1697F">
      <w:pPr>
        <w:jc w:val="center"/>
        <w:rPr>
          <w:rFonts w:ascii="華康棒棒體W5" w:eastAsia="華康棒棒體W5" w:hAnsi="標楷體"/>
          <w:sz w:val="28"/>
        </w:rPr>
      </w:pPr>
      <w:r>
        <w:rPr>
          <w:rFonts w:ascii="華康超特楷體" w:eastAsia="華康超特楷體" w:hAnsi="標楷體"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1312" behindDoc="1" locked="0" layoutInCell="1" allowOverlap="1" wp14:anchorId="1567F255">
            <wp:simplePos x="0" y="0"/>
            <wp:positionH relativeFrom="column">
              <wp:posOffset>473710</wp:posOffset>
            </wp:positionH>
            <wp:positionV relativeFrom="paragraph">
              <wp:posOffset>342265</wp:posOffset>
            </wp:positionV>
            <wp:extent cx="1250315" cy="1250315"/>
            <wp:effectExtent l="0" t="0" r="6985" b="6985"/>
            <wp:wrapTight wrapText="bothSides">
              <wp:wrapPolygon edited="0">
                <wp:start x="21600" y="21600"/>
                <wp:lineTo x="21600" y="208"/>
                <wp:lineTo x="208" y="208"/>
                <wp:lineTo x="208" y="21600"/>
                <wp:lineTo x="21600" y="2160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031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AE3" w:rsidRDefault="005A29AE" w:rsidP="00C1697F">
      <w:pPr>
        <w:jc w:val="center"/>
        <w:rPr>
          <w:rFonts w:ascii="華康超特楷體" w:eastAsia="華康超特楷體" w:hAnsi="標楷體"/>
          <w:sz w:val="32"/>
          <w:szCs w:val="32"/>
          <w:shd w:val="pct15" w:color="auto" w:fill="FFFFFF"/>
        </w:rPr>
      </w:pPr>
      <w:r>
        <w:rPr>
          <w:rFonts w:ascii="華康超特楷體" w:eastAsia="華康超特楷體" w:hAnsi="標楷體"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4944745</wp:posOffset>
            </wp:positionH>
            <wp:positionV relativeFrom="paragraph">
              <wp:posOffset>254635</wp:posOffset>
            </wp:positionV>
            <wp:extent cx="1609344" cy="990600"/>
            <wp:effectExtent l="0" t="0" r="0" b="0"/>
            <wp:wrapTight wrapText="bothSides">
              <wp:wrapPolygon edited="0">
                <wp:start x="0" y="0"/>
                <wp:lineTo x="0" y="21185"/>
                <wp:lineTo x="21225" y="21185"/>
                <wp:lineTo x="2122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訓育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AE3" w:rsidRDefault="00F33AE3" w:rsidP="00C1697F">
      <w:pPr>
        <w:jc w:val="center"/>
        <w:rPr>
          <w:rFonts w:ascii="華康超特楷體" w:eastAsia="華康超特楷體" w:hAnsi="標楷體"/>
          <w:sz w:val="32"/>
          <w:szCs w:val="32"/>
          <w:shd w:val="pct15" w:color="auto" w:fill="FFFFFF"/>
        </w:rPr>
      </w:pPr>
    </w:p>
    <w:p w:rsidR="00F33AE3" w:rsidRPr="005A29AE" w:rsidRDefault="00F33AE3" w:rsidP="00C1697F">
      <w:pPr>
        <w:jc w:val="center"/>
        <w:rPr>
          <w:rFonts w:ascii="華康超特楷體" w:eastAsia="華康超特楷體" w:hAnsi="標楷體"/>
          <w:sz w:val="32"/>
          <w:szCs w:val="32"/>
          <w:shd w:val="pct15" w:color="auto" w:fill="FFFFFF"/>
        </w:rPr>
      </w:pPr>
    </w:p>
    <w:p w:rsidR="003D3120" w:rsidRPr="00C1697F" w:rsidRDefault="00F91C74" w:rsidP="00C1697F">
      <w:pPr>
        <w:jc w:val="center"/>
        <w:rPr>
          <w:rFonts w:ascii="華康棒棒體W5" w:eastAsia="華康棒棒體W5" w:hAnsi="標楷體"/>
          <w:sz w:val="28"/>
        </w:rPr>
      </w:pPr>
      <w:r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有意願者，請</w:t>
      </w:r>
      <w:r w:rsidR="00B2736B"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於</w:t>
      </w:r>
      <w:r w:rsidR="00BE2C7F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3/2</w:t>
      </w:r>
      <w:r w:rsidR="003B1DAA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7</w:t>
      </w:r>
      <w:r w:rsidR="00B2736B" w:rsidRPr="007074E0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(</w:t>
      </w:r>
      <w:r w:rsidR="007074E0" w:rsidRPr="007074E0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五</w:t>
      </w:r>
      <w:r w:rsidR="00B2736B" w:rsidRPr="007074E0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)</w:t>
      </w:r>
      <w:r w:rsidR="00BE2C7F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放學</w:t>
      </w:r>
      <w:r w:rsidR="00B2736B" w:rsidRPr="007074E0">
        <w:rPr>
          <w:rFonts w:ascii="華康超特楷體" w:eastAsia="華康超特楷體" w:hAnsi="標楷體" w:hint="eastAsia"/>
          <w:sz w:val="32"/>
          <w:szCs w:val="32"/>
          <w:u w:val="single"/>
          <w:shd w:val="pct15" w:color="auto" w:fill="FFFFFF"/>
        </w:rPr>
        <w:t>前</w:t>
      </w:r>
      <w:r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掃描</w:t>
      </w:r>
      <w:r w:rsidR="003D3120"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報名表單</w:t>
      </w:r>
      <w:r w:rsidR="000153BD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 xml:space="preserve">QR </w:t>
      </w:r>
      <w:r w:rsidR="003D3120"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code</w:t>
      </w:r>
      <w:r w:rsidR="00FF3375"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並填報</w:t>
      </w:r>
      <w:r w:rsidR="00B2736B" w:rsidRPr="007074E0">
        <w:rPr>
          <w:rFonts w:ascii="華康超特楷體" w:eastAsia="華康超特楷體" w:hAnsi="標楷體" w:hint="eastAsia"/>
          <w:sz w:val="32"/>
          <w:szCs w:val="32"/>
          <w:shd w:val="pct15" w:color="auto" w:fill="FFFFFF"/>
        </w:rPr>
        <w:t>相關問題</w:t>
      </w:r>
      <w:bookmarkStart w:id="0" w:name="_GoBack"/>
      <w:bookmarkEnd w:id="0"/>
    </w:p>
    <w:sectPr w:rsidR="003D3120" w:rsidRPr="00C1697F" w:rsidSect="003A72D5">
      <w:pgSz w:w="11906" w:h="16838"/>
      <w:pgMar w:top="851" w:right="566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168" w:rsidRDefault="00A80168" w:rsidP="00B953CF">
      <w:r>
        <w:separator/>
      </w:r>
    </w:p>
  </w:endnote>
  <w:endnote w:type="continuationSeparator" w:id="0">
    <w:p w:rsidR="00A80168" w:rsidRDefault="00A80168" w:rsidP="00B9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特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華康棒棒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168" w:rsidRDefault="00A80168" w:rsidP="00B953CF">
      <w:r>
        <w:separator/>
      </w:r>
    </w:p>
  </w:footnote>
  <w:footnote w:type="continuationSeparator" w:id="0">
    <w:p w:rsidR="00A80168" w:rsidRDefault="00A80168" w:rsidP="00B9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0B0F"/>
    <w:multiLevelType w:val="hybridMultilevel"/>
    <w:tmpl w:val="4FE69D26"/>
    <w:lvl w:ilvl="0" w:tplc="1E5A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711BF"/>
    <w:multiLevelType w:val="hybridMultilevel"/>
    <w:tmpl w:val="F27E5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621599"/>
    <w:multiLevelType w:val="hybridMultilevel"/>
    <w:tmpl w:val="A06E4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247EAD"/>
    <w:multiLevelType w:val="hybridMultilevel"/>
    <w:tmpl w:val="1234A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24"/>
    <w:rsid w:val="000153BD"/>
    <w:rsid w:val="0005392E"/>
    <w:rsid w:val="000C165E"/>
    <w:rsid w:val="00154A69"/>
    <w:rsid w:val="00170928"/>
    <w:rsid w:val="00184DA6"/>
    <w:rsid w:val="001D238F"/>
    <w:rsid w:val="001E6DEF"/>
    <w:rsid w:val="002458A0"/>
    <w:rsid w:val="0027001C"/>
    <w:rsid w:val="002B75A3"/>
    <w:rsid w:val="00302C42"/>
    <w:rsid w:val="00346EF3"/>
    <w:rsid w:val="00356E1E"/>
    <w:rsid w:val="003A72D5"/>
    <w:rsid w:val="003B1DAA"/>
    <w:rsid w:val="003D3120"/>
    <w:rsid w:val="003D5A2E"/>
    <w:rsid w:val="003E190A"/>
    <w:rsid w:val="003F0FE6"/>
    <w:rsid w:val="00411979"/>
    <w:rsid w:val="004C06D3"/>
    <w:rsid w:val="004D7B27"/>
    <w:rsid w:val="00541845"/>
    <w:rsid w:val="005859F1"/>
    <w:rsid w:val="005A29AE"/>
    <w:rsid w:val="00655658"/>
    <w:rsid w:val="006A49D9"/>
    <w:rsid w:val="006C4CAC"/>
    <w:rsid w:val="007074E0"/>
    <w:rsid w:val="00727972"/>
    <w:rsid w:val="007B7D09"/>
    <w:rsid w:val="007C781D"/>
    <w:rsid w:val="007F5AC0"/>
    <w:rsid w:val="00856C52"/>
    <w:rsid w:val="00881FB9"/>
    <w:rsid w:val="008930F9"/>
    <w:rsid w:val="008E72F6"/>
    <w:rsid w:val="00901667"/>
    <w:rsid w:val="00907619"/>
    <w:rsid w:val="00920A2D"/>
    <w:rsid w:val="00951710"/>
    <w:rsid w:val="00960F84"/>
    <w:rsid w:val="00A0152A"/>
    <w:rsid w:val="00A05142"/>
    <w:rsid w:val="00A77EB9"/>
    <w:rsid w:val="00A80168"/>
    <w:rsid w:val="00AA15DE"/>
    <w:rsid w:val="00AD65B0"/>
    <w:rsid w:val="00B2736B"/>
    <w:rsid w:val="00B32518"/>
    <w:rsid w:val="00B77D24"/>
    <w:rsid w:val="00B870F4"/>
    <w:rsid w:val="00B953CF"/>
    <w:rsid w:val="00BE2C7F"/>
    <w:rsid w:val="00C165C9"/>
    <w:rsid w:val="00C1697F"/>
    <w:rsid w:val="00C736D4"/>
    <w:rsid w:val="00C7370B"/>
    <w:rsid w:val="00CB057E"/>
    <w:rsid w:val="00CB6373"/>
    <w:rsid w:val="00D17F40"/>
    <w:rsid w:val="00DA1FE8"/>
    <w:rsid w:val="00DC1F05"/>
    <w:rsid w:val="00DC2CBA"/>
    <w:rsid w:val="00E75D21"/>
    <w:rsid w:val="00EB6758"/>
    <w:rsid w:val="00ED4E41"/>
    <w:rsid w:val="00F33AE3"/>
    <w:rsid w:val="00F91C74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64F74"/>
  <w15:chartTrackingRefBased/>
  <w15:docId w15:val="{B2F06F2C-F36D-4C98-AF94-B6C1DC4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2F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95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53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5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5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郭士賢</cp:lastModifiedBy>
  <cp:revision>20</cp:revision>
  <dcterms:created xsi:type="dcterms:W3CDTF">2024-03-05T09:51:00Z</dcterms:created>
  <dcterms:modified xsi:type="dcterms:W3CDTF">2026-03-18T01:17:00Z</dcterms:modified>
</cp:coreProperties>
</file>