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8F" w:rsidRPr="00E84156" w:rsidRDefault="00F52255" w:rsidP="00F52255">
      <w:pPr>
        <w:spacing w:line="460" w:lineRule="exact"/>
        <w:ind w:left="320" w:hangingChars="100" w:hanging="320"/>
        <w:jc w:val="center"/>
        <w:rPr>
          <w:rFonts w:ascii="標楷體" w:eastAsia="標楷體" w:hAnsi="標楷體"/>
          <w:b/>
          <w:bCs/>
          <w:sz w:val="52"/>
          <w:szCs w:val="48"/>
        </w:rPr>
      </w:pPr>
      <w:r w:rsidRPr="00E84156">
        <w:rPr>
          <w:rFonts w:ascii="標楷體" w:eastAsia="標楷體" w:hAnsi="標楷體" w:hint="eastAsia"/>
          <w:b/>
          <w:kern w:val="0"/>
          <w:sz w:val="32"/>
        </w:rPr>
        <w:t>「</w:t>
      </w:r>
      <w:r w:rsidRPr="00E84156">
        <w:rPr>
          <w:rFonts w:eastAsia="標楷體"/>
          <w:b/>
          <w:kern w:val="0"/>
          <w:sz w:val="32"/>
        </w:rPr>
        <w:t>201</w:t>
      </w:r>
      <w:r w:rsidR="00FC458A" w:rsidRPr="00E84156">
        <w:rPr>
          <w:rFonts w:eastAsia="標楷體"/>
          <w:b/>
          <w:kern w:val="0"/>
          <w:sz w:val="32"/>
        </w:rPr>
        <w:t>6</w:t>
      </w:r>
      <w:r w:rsidR="00E0017D" w:rsidRPr="00E84156">
        <w:rPr>
          <w:rFonts w:eastAsia="標楷體" w:hint="eastAsia"/>
          <w:b/>
          <w:sz w:val="32"/>
          <w:szCs w:val="28"/>
        </w:rPr>
        <w:t>全國</w:t>
      </w:r>
      <w:r w:rsidR="00497BA5" w:rsidRPr="00E84156">
        <w:rPr>
          <w:rFonts w:ascii="標楷體" w:eastAsia="標楷體" w:hAnsi="標楷體" w:hint="eastAsia"/>
          <w:b/>
          <w:kern w:val="0"/>
          <w:sz w:val="32"/>
        </w:rPr>
        <w:t>中式麵食</w:t>
      </w:r>
      <w:r w:rsidR="00A951A0" w:rsidRPr="00E84156">
        <w:rPr>
          <w:rFonts w:ascii="標楷體" w:eastAsia="標楷體" w:hAnsi="標楷體" w:hint="eastAsia"/>
          <w:b/>
          <w:kern w:val="0"/>
          <w:sz w:val="32"/>
        </w:rPr>
        <w:t>創意</w:t>
      </w:r>
      <w:r w:rsidRPr="00E84156">
        <w:rPr>
          <w:rFonts w:ascii="標楷體" w:eastAsia="標楷體" w:hAnsi="標楷體" w:hint="eastAsia"/>
          <w:b/>
          <w:kern w:val="0"/>
          <w:sz w:val="32"/>
        </w:rPr>
        <w:t>競</w:t>
      </w:r>
      <w:r w:rsidR="00D529EE" w:rsidRPr="00E84156">
        <w:rPr>
          <w:rFonts w:ascii="標楷體" w:eastAsia="標楷體" w:hAnsi="標楷體" w:hint="eastAsia"/>
          <w:b/>
          <w:kern w:val="0"/>
          <w:sz w:val="32"/>
        </w:rPr>
        <w:t>賽</w:t>
      </w:r>
      <w:r w:rsidRPr="00E84156">
        <w:rPr>
          <w:rFonts w:ascii="標楷體" w:eastAsia="標楷體" w:hAnsi="標楷體" w:hint="eastAsia"/>
          <w:b/>
          <w:kern w:val="0"/>
          <w:sz w:val="32"/>
        </w:rPr>
        <w:t>」</w:t>
      </w:r>
    </w:p>
    <w:p w:rsidR="00F631B6" w:rsidRPr="00E84156" w:rsidRDefault="003F7C8F" w:rsidP="002A7314">
      <w:pPr>
        <w:widowControl/>
        <w:spacing w:beforeLines="100" w:line="440" w:lineRule="exact"/>
        <w:ind w:left="1670" w:hangingChars="695" w:hanging="1670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  <w:kern w:val="0"/>
        </w:rPr>
        <w:t>一、</w:t>
      </w:r>
      <w:r w:rsidR="00F52255" w:rsidRPr="00E84156">
        <w:rPr>
          <w:rFonts w:ascii="標楷體" w:eastAsia="標楷體" w:hAnsi="標楷體" w:hint="eastAsia"/>
          <w:b/>
          <w:kern w:val="0"/>
        </w:rPr>
        <w:t>活動</w:t>
      </w:r>
      <w:r w:rsidRPr="00E84156">
        <w:rPr>
          <w:rFonts w:ascii="標楷體" w:eastAsia="標楷體" w:hAnsi="標楷體" w:hint="eastAsia"/>
          <w:b/>
          <w:kern w:val="0"/>
        </w:rPr>
        <w:t>緣起</w:t>
      </w:r>
      <w:r w:rsidR="00B23BE9" w:rsidRPr="00E84156">
        <w:rPr>
          <w:rFonts w:ascii="標楷體" w:eastAsia="標楷體" w:hAnsi="標楷體" w:hint="eastAsia"/>
          <w:b/>
          <w:kern w:val="0"/>
        </w:rPr>
        <w:t>：</w:t>
      </w:r>
      <w:r w:rsidR="00B23BE9" w:rsidRPr="00E84156">
        <w:rPr>
          <w:rFonts w:ascii="標楷體" w:eastAsia="標楷體" w:hAnsi="標楷體" w:hint="eastAsia"/>
        </w:rPr>
        <w:t>為發揚中式麵食以及鼓勵創新研發，</w:t>
      </w:r>
      <w:r w:rsidR="00076CCD" w:rsidRPr="00E84156">
        <w:rPr>
          <w:rFonts w:ascii="標楷體" w:eastAsia="標楷體" w:hAnsi="標楷體" w:hint="eastAsia"/>
        </w:rPr>
        <w:t>並提升青年學子及相關從業人員技能水準，</w:t>
      </w:r>
      <w:r w:rsidR="00B23BE9" w:rsidRPr="00E84156">
        <w:rPr>
          <w:rFonts w:ascii="標楷體" w:eastAsia="標楷體" w:hAnsi="標楷體" w:hint="eastAsia"/>
        </w:rPr>
        <w:t>特舉辦中式麵食創意競賽，期能展現傳統麵食的多元豐富性與創新性</w:t>
      </w:r>
      <w:r w:rsidR="00076CCD" w:rsidRPr="00E84156">
        <w:rPr>
          <w:rFonts w:ascii="標楷體" w:eastAsia="標楷體" w:hAnsi="標楷體" w:hint="eastAsia"/>
        </w:rPr>
        <w:t>，藉以推動相關產業發展</w:t>
      </w:r>
      <w:r w:rsidR="00B23BE9" w:rsidRPr="00E84156">
        <w:rPr>
          <w:rFonts w:ascii="標楷體" w:eastAsia="標楷體" w:hAnsi="標楷體" w:hint="eastAsia"/>
        </w:rPr>
        <w:t>。</w:t>
      </w:r>
      <w:r w:rsidR="00675753" w:rsidRPr="00E84156">
        <w:rPr>
          <w:rFonts w:ascii="標楷體" w:eastAsia="標楷體" w:hAnsi="標楷體" w:hint="eastAsia"/>
        </w:rPr>
        <w:t xml:space="preserve">    </w:t>
      </w:r>
    </w:p>
    <w:p w:rsidR="003F7C8F" w:rsidRPr="00E84156" w:rsidRDefault="003F7C8F" w:rsidP="00832352">
      <w:pPr>
        <w:widowControl/>
        <w:spacing w:line="440" w:lineRule="exact"/>
        <w:ind w:left="1671" w:hanging="1671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二、指導單位</w:t>
      </w:r>
      <w:r w:rsidRPr="00E84156">
        <w:rPr>
          <w:rFonts w:ascii="標楷體" w:eastAsia="標楷體" w:hAnsi="標楷體" w:hint="eastAsia"/>
          <w:kern w:val="0"/>
        </w:rPr>
        <w:t>：勞動部勞動力發展署</w:t>
      </w:r>
    </w:p>
    <w:p w:rsidR="003F7C8F" w:rsidRPr="00E84156" w:rsidRDefault="003F7C8F" w:rsidP="002A7314">
      <w:pPr>
        <w:widowControl/>
        <w:spacing w:beforeLines="50" w:line="440" w:lineRule="exact"/>
        <w:ind w:left="1670" w:hangingChars="695" w:hanging="1670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三、主辦單位</w:t>
      </w:r>
      <w:r w:rsidRPr="00E84156">
        <w:rPr>
          <w:rFonts w:ascii="標楷體" w:eastAsia="標楷體" w:hAnsi="標楷體" w:hint="eastAsia"/>
          <w:kern w:val="0"/>
        </w:rPr>
        <w:t>：勞動部勞動力發展署雲嘉南分署  </w:t>
      </w:r>
    </w:p>
    <w:p w:rsidR="008F753F" w:rsidRPr="00E84156" w:rsidRDefault="003F7C8F" w:rsidP="002A7314">
      <w:pPr>
        <w:widowControl/>
        <w:spacing w:beforeLines="50" w:line="440" w:lineRule="exact"/>
        <w:ind w:left="1670" w:hangingChars="695" w:hanging="1670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  <w:kern w:val="0"/>
        </w:rPr>
        <w:t>四、</w:t>
      </w:r>
      <w:r w:rsidR="00076CCD" w:rsidRPr="00E84156">
        <w:rPr>
          <w:rFonts w:ascii="標楷體" w:eastAsia="標楷體" w:hAnsi="標楷體" w:hint="eastAsia"/>
          <w:b/>
          <w:kern w:val="0"/>
        </w:rPr>
        <w:t>承</w:t>
      </w:r>
      <w:r w:rsidRPr="00E84156">
        <w:rPr>
          <w:rFonts w:ascii="標楷體" w:eastAsia="標楷體" w:hAnsi="標楷體" w:hint="eastAsia"/>
          <w:b/>
          <w:kern w:val="0"/>
        </w:rPr>
        <w:t>辦單位</w:t>
      </w:r>
      <w:r w:rsidRPr="00E84156">
        <w:rPr>
          <w:rFonts w:ascii="標楷體" w:eastAsia="標楷體" w:hAnsi="標楷體" w:hint="eastAsia"/>
          <w:kern w:val="0"/>
        </w:rPr>
        <w:t>：</w:t>
      </w:r>
      <w:r w:rsidR="008F753F" w:rsidRPr="00E84156">
        <w:rPr>
          <w:rFonts w:ascii="標楷體" w:eastAsia="標楷體" w:hAnsi="標楷體" w:hint="eastAsia"/>
        </w:rPr>
        <w:t>台灣首府學校財團法人台灣首府大學</w:t>
      </w:r>
    </w:p>
    <w:p w:rsidR="00A47BEC" w:rsidRPr="00B2531E" w:rsidRDefault="003F7C8F" w:rsidP="002A7314">
      <w:pPr>
        <w:widowControl/>
        <w:spacing w:beforeLines="50" w:line="440" w:lineRule="exact"/>
        <w:ind w:left="1670" w:hangingChars="695" w:hanging="1670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五、贊助單位</w:t>
      </w:r>
      <w:r w:rsidRPr="00E84156">
        <w:rPr>
          <w:rFonts w:ascii="標楷體" w:eastAsia="標楷體" w:hAnsi="標楷體" w:hint="eastAsia"/>
          <w:kern w:val="0"/>
        </w:rPr>
        <w:t>：</w:t>
      </w:r>
      <w:r w:rsidR="00E51DE8" w:rsidRPr="00E84156">
        <w:rPr>
          <w:rFonts w:ascii="標楷體" w:eastAsia="標楷體" w:hAnsi="標楷體" w:cs="Arial"/>
          <w:shd w:val="clear" w:color="auto" w:fill="FFFFFF"/>
        </w:rPr>
        <w:t>統一企業股份有限</w:t>
      </w:r>
      <w:r w:rsidR="00E51DE8" w:rsidRPr="00B2531E">
        <w:rPr>
          <w:rFonts w:ascii="標楷體" w:eastAsia="標楷體" w:hAnsi="標楷體" w:cs="Arial"/>
          <w:shd w:val="clear" w:color="auto" w:fill="FFFFFF"/>
        </w:rPr>
        <w:t>公司</w:t>
      </w:r>
      <w:r w:rsidR="00B2531E" w:rsidRPr="00B2531E">
        <w:rPr>
          <w:rFonts w:ascii="標楷體" w:eastAsia="標楷體" w:hAnsi="標楷體" w:cs="Arial" w:hint="eastAsia"/>
          <w:shd w:val="clear" w:color="auto" w:fill="FFFFFF"/>
        </w:rPr>
        <w:t>、奇美食品股份有限公司</w:t>
      </w:r>
    </w:p>
    <w:p w:rsidR="00F56983" w:rsidRPr="00E84156" w:rsidRDefault="00F56983" w:rsidP="002A7314">
      <w:pPr>
        <w:widowControl/>
        <w:spacing w:beforeLines="50" w:line="440" w:lineRule="exact"/>
        <w:ind w:left="1670" w:hangingChars="695" w:hanging="1670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六、比賽地點</w:t>
      </w:r>
      <w:r w:rsidRPr="00E84156">
        <w:rPr>
          <w:rFonts w:ascii="標楷體" w:eastAsia="標楷體" w:hAnsi="標楷體" w:hint="eastAsia"/>
          <w:kern w:val="0"/>
        </w:rPr>
        <w:t>：台灣首府大學</w:t>
      </w:r>
      <w:r w:rsidRPr="00E84156">
        <w:rPr>
          <w:rFonts w:eastAsia="標楷體" w:hint="eastAsia"/>
        </w:rPr>
        <w:t>致毅樓</w:t>
      </w:r>
      <w:r w:rsidRPr="00E84156">
        <w:rPr>
          <w:rFonts w:ascii="標楷體" w:eastAsia="標楷體" w:hAnsi="標楷體" w:hint="eastAsia"/>
          <w:kern w:val="0"/>
        </w:rPr>
        <w:t xml:space="preserve"> (</w:t>
      </w:r>
      <w:r w:rsidRPr="00E84156">
        <w:rPr>
          <w:rFonts w:eastAsia="標楷體"/>
          <w:kern w:val="0"/>
        </w:rPr>
        <w:t>臺</w:t>
      </w:r>
      <w:r w:rsidRPr="00E84156">
        <w:rPr>
          <w:rFonts w:eastAsia="標楷體" w:hint="eastAsia"/>
          <w:kern w:val="0"/>
        </w:rPr>
        <w:t>南市麻豆區南勢里</w:t>
      </w:r>
      <w:r w:rsidRPr="00E84156">
        <w:rPr>
          <w:rFonts w:eastAsia="標楷體" w:hint="eastAsia"/>
          <w:kern w:val="0"/>
        </w:rPr>
        <w:t>168</w:t>
      </w:r>
      <w:r w:rsidRPr="00E84156">
        <w:rPr>
          <w:rFonts w:eastAsia="標楷體" w:hint="eastAsia"/>
          <w:kern w:val="0"/>
        </w:rPr>
        <w:t>號</w:t>
      </w:r>
      <w:r w:rsidRPr="00E84156">
        <w:rPr>
          <w:rFonts w:eastAsia="標楷體" w:hint="eastAsia"/>
          <w:kern w:val="0"/>
        </w:rPr>
        <w:t>)</w:t>
      </w:r>
    </w:p>
    <w:p w:rsidR="00907888" w:rsidRPr="00E84156" w:rsidRDefault="00F56983" w:rsidP="002A7314">
      <w:pPr>
        <w:spacing w:beforeLines="50" w:line="440" w:lineRule="exact"/>
        <w:ind w:left="1670" w:hangingChars="695" w:hanging="1670"/>
        <w:rPr>
          <w:rFonts w:eastAsia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七</w:t>
      </w:r>
      <w:r w:rsidR="003F7C8F" w:rsidRPr="00E84156">
        <w:rPr>
          <w:rFonts w:ascii="標楷體" w:eastAsia="標楷體" w:hAnsi="標楷體" w:hint="eastAsia"/>
          <w:b/>
          <w:kern w:val="0"/>
        </w:rPr>
        <w:t>、</w:t>
      </w:r>
      <w:r w:rsidR="00907888" w:rsidRPr="00E84156">
        <w:rPr>
          <w:rFonts w:ascii="標楷體" w:eastAsia="標楷體" w:hAnsi="標楷體" w:hint="eastAsia"/>
          <w:b/>
          <w:kern w:val="0"/>
        </w:rPr>
        <w:t>比賽方式</w:t>
      </w:r>
      <w:r w:rsidR="003F7C8F" w:rsidRPr="00E84156">
        <w:rPr>
          <w:rFonts w:ascii="標楷體" w:eastAsia="標楷體" w:hAnsi="標楷體" w:hint="eastAsia"/>
          <w:kern w:val="0"/>
        </w:rPr>
        <w:t>：</w:t>
      </w:r>
      <w:r w:rsidR="00907888" w:rsidRPr="00E84156">
        <w:rPr>
          <w:rFonts w:ascii="標楷體" w:eastAsia="標楷體" w:hAnsi="標楷體" w:hint="eastAsia"/>
          <w:kern w:val="0"/>
        </w:rPr>
        <w:t>高中職組：現為高中職學生</w:t>
      </w:r>
      <w:r w:rsidR="00076CCD" w:rsidRPr="00E84156">
        <w:rPr>
          <w:rFonts w:ascii="標楷體" w:eastAsia="標楷體" w:hAnsi="標楷體" w:hint="eastAsia"/>
          <w:kern w:val="0"/>
        </w:rPr>
        <w:t>身分者</w:t>
      </w:r>
      <w:r w:rsidR="00907888" w:rsidRPr="00E84156">
        <w:rPr>
          <w:rFonts w:ascii="標楷體" w:eastAsia="標楷體" w:hAnsi="標楷體" w:hint="eastAsia"/>
          <w:kern w:val="0"/>
        </w:rPr>
        <w:t>，每隊</w:t>
      </w:r>
      <w:r w:rsidR="00907888" w:rsidRPr="00E84156">
        <w:rPr>
          <w:rFonts w:eastAsia="標楷體"/>
          <w:kern w:val="0"/>
        </w:rPr>
        <w:t>3-4</w:t>
      </w:r>
      <w:r w:rsidR="00907888" w:rsidRPr="00E84156">
        <w:rPr>
          <w:rFonts w:eastAsia="標楷體"/>
          <w:kern w:val="0"/>
        </w:rPr>
        <w:t>人。</w:t>
      </w:r>
    </w:p>
    <w:p w:rsidR="003F7C8F" w:rsidRPr="00E84156" w:rsidRDefault="00907888" w:rsidP="002A7314">
      <w:pPr>
        <w:spacing w:beforeLines="50" w:line="440" w:lineRule="exact"/>
        <w:ind w:leftChars="695" w:left="1668" w:firstLineChars="13" w:firstLine="31"/>
        <w:rPr>
          <w:rFonts w:ascii="標楷體" w:eastAsia="標楷體" w:hAnsi="標楷體"/>
        </w:rPr>
      </w:pPr>
      <w:r w:rsidRPr="00E84156">
        <w:rPr>
          <w:rFonts w:eastAsia="標楷體"/>
        </w:rPr>
        <w:t>大專及社會組：現為大專院校學生或社會人士</w:t>
      </w:r>
      <w:r w:rsidR="00076CCD" w:rsidRPr="00E84156">
        <w:rPr>
          <w:rFonts w:eastAsia="標楷體" w:hint="eastAsia"/>
        </w:rPr>
        <w:t>身分者</w:t>
      </w:r>
      <w:r w:rsidRPr="00E84156">
        <w:rPr>
          <w:rFonts w:eastAsia="標楷體"/>
        </w:rPr>
        <w:t>，</w:t>
      </w:r>
      <w:r w:rsidRPr="00E84156">
        <w:rPr>
          <w:rFonts w:eastAsia="標楷體"/>
          <w:kern w:val="0"/>
        </w:rPr>
        <w:t>每隊</w:t>
      </w:r>
      <w:r w:rsidRPr="00E84156">
        <w:rPr>
          <w:rFonts w:eastAsia="標楷體"/>
          <w:kern w:val="0"/>
        </w:rPr>
        <w:t>3-4</w:t>
      </w:r>
      <w:r w:rsidRPr="00E84156">
        <w:rPr>
          <w:rFonts w:ascii="標楷體" w:eastAsia="標楷體" w:hAnsi="標楷體" w:hint="eastAsia"/>
          <w:kern w:val="0"/>
        </w:rPr>
        <w:t>人。</w:t>
      </w:r>
    </w:p>
    <w:p w:rsidR="00174547" w:rsidRPr="00E84156" w:rsidRDefault="00F56983" w:rsidP="002A7314">
      <w:pPr>
        <w:widowControl/>
        <w:spacing w:beforeLines="50" w:line="440" w:lineRule="exact"/>
        <w:ind w:left="1670" w:hangingChars="695" w:hanging="1670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八</w:t>
      </w:r>
      <w:r w:rsidR="003F7C8F" w:rsidRPr="00E84156">
        <w:rPr>
          <w:rFonts w:ascii="標楷體" w:eastAsia="標楷體" w:hAnsi="標楷體" w:hint="eastAsia"/>
          <w:b/>
          <w:kern w:val="0"/>
        </w:rPr>
        <w:t>、比賽</w:t>
      </w:r>
      <w:r w:rsidR="00931626" w:rsidRPr="00E84156">
        <w:rPr>
          <w:rFonts w:ascii="標楷體" w:eastAsia="標楷體" w:hAnsi="標楷體" w:hint="eastAsia"/>
          <w:b/>
          <w:kern w:val="0"/>
        </w:rPr>
        <w:t>日期</w:t>
      </w:r>
      <w:r w:rsidR="003F7C8F" w:rsidRPr="00E84156">
        <w:rPr>
          <w:rFonts w:ascii="標楷體" w:eastAsia="標楷體" w:hAnsi="標楷體" w:hint="eastAsia"/>
          <w:kern w:val="0"/>
        </w:rPr>
        <w:t>：</w:t>
      </w:r>
      <w:r w:rsidR="00083A30" w:rsidRPr="00E84156">
        <w:rPr>
          <w:rFonts w:ascii="標楷體" w:eastAsia="標楷體" w:hAnsi="標楷體" w:hint="eastAsia"/>
          <w:kern w:val="0"/>
        </w:rPr>
        <w:t>比賽日期為</w:t>
      </w:r>
      <w:r w:rsidR="00083A30" w:rsidRPr="00E84156">
        <w:rPr>
          <w:rFonts w:eastAsia="標楷體"/>
          <w:b/>
          <w:kern w:val="0"/>
        </w:rPr>
        <w:t>105</w:t>
      </w:r>
      <w:r w:rsidR="00083A30" w:rsidRPr="00E84156">
        <w:rPr>
          <w:rFonts w:eastAsia="標楷體"/>
          <w:b/>
          <w:kern w:val="0"/>
        </w:rPr>
        <w:t>年</w:t>
      </w:r>
      <w:r w:rsidR="004928F1" w:rsidRPr="00E84156">
        <w:rPr>
          <w:rFonts w:eastAsia="標楷體" w:hint="eastAsia"/>
          <w:b/>
          <w:kern w:val="0"/>
        </w:rPr>
        <w:t>5</w:t>
      </w:r>
      <w:r w:rsidR="00083A30" w:rsidRPr="00E84156">
        <w:rPr>
          <w:rFonts w:eastAsia="標楷體"/>
          <w:b/>
          <w:kern w:val="0"/>
        </w:rPr>
        <w:t>月</w:t>
      </w:r>
      <w:r w:rsidR="004928F1" w:rsidRPr="00E84156">
        <w:rPr>
          <w:rFonts w:eastAsia="標楷體" w:hint="eastAsia"/>
          <w:b/>
          <w:kern w:val="0"/>
        </w:rPr>
        <w:t>14</w:t>
      </w:r>
      <w:r w:rsidR="00083A30" w:rsidRPr="00E84156">
        <w:rPr>
          <w:rFonts w:eastAsia="標楷體"/>
          <w:b/>
          <w:kern w:val="0"/>
        </w:rPr>
        <w:t>日</w:t>
      </w:r>
      <w:r w:rsidR="00083A30" w:rsidRPr="00E84156">
        <w:rPr>
          <w:rFonts w:eastAsia="標楷體"/>
          <w:b/>
          <w:kern w:val="0"/>
        </w:rPr>
        <w:t>(</w:t>
      </w:r>
      <w:r w:rsidR="00083A30" w:rsidRPr="00E84156">
        <w:rPr>
          <w:rFonts w:eastAsia="標楷體"/>
          <w:b/>
          <w:kern w:val="0"/>
        </w:rPr>
        <w:t>六</w:t>
      </w:r>
      <w:r w:rsidR="00083A30" w:rsidRPr="00E84156">
        <w:rPr>
          <w:rFonts w:eastAsia="標楷體"/>
          <w:b/>
          <w:kern w:val="0"/>
        </w:rPr>
        <w:t>)</w:t>
      </w:r>
      <w:r w:rsidR="00083A30" w:rsidRPr="00E84156">
        <w:rPr>
          <w:rFonts w:eastAsia="標楷體"/>
          <w:b/>
          <w:kern w:val="0"/>
        </w:rPr>
        <w:t>與</w:t>
      </w:r>
      <w:r w:rsidR="004928F1" w:rsidRPr="00E84156">
        <w:rPr>
          <w:rFonts w:eastAsia="標楷體" w:hint="eastAsia"/>
          <w:b/>
          <w:kern w:val="0"/>
        </w:rPr>
        <w:t>15</w:t>
      </w:r>
      <w:r w:rsidR="00083A30" w:rsidRPr="00E84156">
        <w:rPr>
          <w:rFonts w:eastAsia="標楷體"/>
          <w:b/>
          <w:kern w:val="0"/>
        </w:rPr>
        <w:t>日</w:t>
      </w:r>
      <w:r w:rsidR="00083A30" w:rsidRPr="00E84156">
        <w:rPr>
          <w:rFonts w:eastAsia="標楷體"/>
          <w:b/>
          <w:kern w:val="0"/>
        </w:rPr>
        <w:t>(</w:t>
      </w:r>
      <w:r w:rsidR="00083A30" w:rsidRPr="00E84156">
        <w:rPr>
          <w:rFonts w:eastAsia="標楷體"/>
          <w:b/>
          <w:kern w:val="0"/>
        </w:rPr>
        <w:t>日</w:t>
      </w:r>
      <w:r w:rsidR="00083A30" w:rsidRPr="00E84156">
        <w:rPr>
          <w:rFonts w:eastAsia="標楷體"/>
          <w:b/>
          <w:kern w:val="0"/>
        </w:rPr>
        <w:t>)</w:t>
      </w:r>
      <w:r w:rsidR="005C5155" w:rsidRPr="00E84156">
        <w:rPr>
          <w:rFonts w:ascii="標楷體" w:eastAsia="標楷體" w:hAnsi="標楷體" w:hint="eastAsia"/>
          <w:b/>
          <w:kern w:val="0"/>
        </w:rPr>
        <w:t>2</w:t>
      </w:r>
      <w:r w:rsidR="00083A30" w:rsidRPr="00E84156">
        <w:rPr>
          <w:rFonts w:ascii="標楷體" w:eastAsia="標楷體" w:hAnsi="標楷體" w:hint="eastAsia"/>
          <w:b/>
          <w:kern w:val="0"/>
        </w:rPr>
        <w:t>日</w:t>
      </w:r>
      <w:r w:rsidR="00083A30" w:rsidRPr="00E84156">
        <w:rPr>
          <w:rFonts w:ascii="標楷體" w:eastAsia="標楷體" w:hAnsi="標楷體" w:hint="eastAsia"/>
          <w:kern w:val="0"/>
        </w:rPr>
        <w:t>，相關的重要日期如下表</w:t>
      </w:r>
      <w:r w:rsidR="003F7C8F" w:rsidRPr="00E84156">
        <w:rPr>
          <w:rFonts w:ascii="標楷體" w:eastAsia="標楷體" w:hAnsi="標楷體" w:hint="eastAsia"/>
          <w:kern w:val="0"/>
        </w:rPr>
        <w:t>。</w:t>
      </w:r>
    </w:p>
    <w:p w:rsidR="00083A30" w:rsidRPr="00E84156" w:rsidRDefault="00083A30" w:rsidP="00083A30">
      <w:pPr>
        <w:jc w:val="center"/>
        <w:rPr>
          <w:rFonts w:eastAsia="標楷體"/>
          <w:b/>
          <w:sz w:val="28"/>
          <w:szCs w:val="28"/>
        </w:rPr>
      </w:pPr>
      <w:r w:rsidRPr="00E84156">
        <w:rPr>
          <w:rFonts w:eastAsia="標楷體" w:hint="eastAsia"/>
          <w:b/>
          <w:sz w:val="28"/>
          <w:szCs w:val="28"/>
        </w:rPr>
        <w:t>2016</w:t>
      </w:r>
      <w:r w:rsidR="00E0017D" w:rsidRPr="00E84156">
        <w:rPr>
          <w:rFonts w:eastAsia="標楷體" w:hint="eastAsia"/>
          <w:b/>
          <w:sz w:val="28"/>
          <w:szCs w:val="28"/>
        </w:rPr>
        <w:t>全國</w:t>
      </w:r>
      <w:r w:rsidRPr="00E84156">
        <w:rPr>
          <w:rFonts w:eastAsia="標楷體" w:hint="eastAsia"/>
          <w:b/>
          <w:sz w:val="28"/>
          <w:szCs w:val="28"/>
        </w:rPr>
        <w:t>中式麵食創意競賽</w:t>
      </w:r>
      <w:r w:rsidRPr="00E84156">
        <w:rPr>
          <w:rFonts w:eastAsia="標楷體"/>
          <w:b/>
          <w:sz w:val="28"/>
          <w:szCs w:val="28"/>
        </w:rPr>
        <w:t>行程表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4362"/>
        <w:gridCol w:w="3260"/>
      </w:tblGrid>
      <w:tr w:rsidR="00083A30" w:rsidRPr="00E84156" w:rsidTr="00E51DE8">
        <w:trPr>
          <w:trHeight w:val="397"/>
          <w:jc w:val="center"/>
        </w:trPr>
        <w:tc>
          <w:tcPr>
            <w:tcW w:w="2353" w:type="dxa"/>
            <w:vAlign w:val="center"/>
          </w:tcPr>
          <w:p w:rsidR="00083A30" w:rsidRPr="00E84156" w:rsidRDefault="00083A30" w:rsidP="00E40D09">
            <w:pPr>
              <w:spacing w:line="320" w:lineRule="exact"/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日期</w:t>
            </w:r>
          </w:p>
        </w:tc>
        <w:tc>
          <w:tcPr>
            <w:tcW w:w="4362" w:type="dxa"/>
            <w:vAlign w:val="center"/>
          </w:tcPr>
          <w:p w:rsidR="00083A30" w:rsidRPr="00E84156" w:rsidRDefault="00083A30" w:rsidP="00E40D09">
            <w:pPr>
              <w:spacing w:line="320" w:lineRule="exact"/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內容</w:t>
            </w:r>
          </w:p>
        </w:tc>
        <w:tc>
          <w:tcPr>
            <w:tcW w:w="3260" w:type="dxa"/>
            <w:vAlign w:val="center"/>
          </w:tcPr>
          <w:p w:rsidR="00083A30" w:rsidRPr="00E84156" w:rsidRDefault="00580A23" w:rsidP="00E40D09">
            <w:pPr>
              <w:spacing w:line="320" w:lineRule="exact"/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說明</w:t>
            </w:r>
          </w:p>
        </w:tc>
      </w:tr>
      <w:tr w:rsidR="00083A30" w:rsidRPr="00E84156" w:rsidTr="00E51DE8">
        <w:trPr>
          <w:trHeight w:val="397"/>
          <w:jc w:val="center"/>
        </w:trPr>
        <w:tc>
          <w:tcPr>
            <w:tcW w:w="2353" w:type="dxa"/>
            <w:vAlign w:val="center"/>
          </w:tcPr>
          <w:p w:rsidR="00083A30" w:rsidRPr="00E84156" w:rsidRDefault="00083A30" w:rsidP="00DC6567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1</w:t>
            </w:r>
            <w:r w:rsidRPr="00E84156">
              <w:rPr>
                <w:rFonts w:eastAsia="標楷體" w:hint="eastAsia"/>
              </w:rPr>
              <w:t>05</w:t>
            </w:r>
            <w:r w:rsidRPr="00E84156">
              <w:rPr>
                <w:rFonts w:eastAsia="標楷體"/>
              </w:rPr>
              <w:t>年</w:t>
            </w:r>
            <w:r w:rsidR="00AA41FD" w:rsidRPr="00E84156">
              <w:rPr>
                <w:rFonts w:eastAsia="標楷體" w:hint="eastAsia"/>
              </w:rPr>
              <w:t>3</w:t>
            </w:r>
            <w:r w:rsidRPr="00E84156">
              <w:rPr>
                <w:rFonts w:eastAsia="標楷體"/>
              </w:rPr>
              <w:t>月</w:t>
            </w:r>
            <w:r w:rsidR="00A87190" w:rsidRPr="00E84156">
              <w:rPr>
                <w:rFonts w:eastAsia="標楷體" w:hint="eastAsia"/>
              </w:rPr>
              <w:t>1</w:t>
            </w:r>
            <w:r w:rsidR="00DC6567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 w:hint="eastAsia"/>
              </w:rPr>
              <w:t>日</w:t>
            </w:r>
            <w:r w:rsidRPr="00E84156">
              <w:rPr>
                <w:rFonts w:eastAsia="標楷體"/>
              </w:rPr>
              <w:t>起</w:t>
            </w:r>
          </w:p>
        </w:tc>
        <w:tc>
          <w:tcPr>
            <w:tcW w:w="4362" w:type="dxa"/>
            <w:vAlign w:val="center"/>
          </w:tcPr>
          <w:p w:rsidR="00083A30" w:rsidRPr="00E84156" w:rsidRDefault="00083A30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比賽辦法</w:t>
            </w:r>
            <w:bookmarkStart w:id="0" w:name="_GoBack"/>
            <w:bookmarkEnd w:id="0"/>
            <w:r w:rsidRPr="00E84156">
              <w:rPr>
                <w:rFonts w:eastAsia="標楷體"/>
              </w:rPr>
              <w:t>公告</w:t>
            </w:r>
          </w:p>
        </w:tc>
        <w:tc>
          <w:tcPr>
            <w:tcW w:w="3260" w:type="dxa"/>
            <w:vAlign w:val="center"/>
          </w:tcPr>
          <w:p w:rsidR="00083A30" w:rsidRPr="00E84156" w:rsidRDefault="00076CCD" w:rsidP="00B23BE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雲嘉南分署</w:t>
            </w:r>
            <w:r w:rsidR="00E51DE8" w:rsidRPr="00E84156">
              <w:rPr>
                <w:rFonts w:eastAsia="標楷體" w:hint="eastAsia"/>
              </w:rPr>
              <w:t>最新消息區</w:t>
            </w:r>
            <w:r w:rsidRPr="00E84156">
              <w:rPr>
                <w:rFonts w:eastAsia="標楷體" w:hint="eastAsia"/>
              </w:rPr>
              <w:t>及台灣首府大學網站</w:t>
            </w:r>
            <w:r w:rsidR="00E51DE8" w:rsidRPr="00E84156">
              <w:rPr>
                <w:rFonts w:eastAsia="標楷體" w:hint="eastAsia"/>
                <w:kern w:val="0"/>
              </w:rPr>
              <w:t>「台首大快訊」</w:t>
            </w:r>
          </w:p>
        </w:tc>
      </w:tr>
      <w:tr w:rsidR="00083A30" w:rsidRPr="00E84156" w:rsidTr="00E51DE8">
        <w:trPr>
          <w:trHeight w:val="1040"/>
          <w:jc w:val="center"/>
        </w:trPr>
        <w:tc>
          <w:tcPr>
            <w:tcW w:w="2353" w:type="dxa"/>
            <w:vAlign w:val="center"/>
          </w:tcPr>
          <w:p w:rsidR="00083A30" w:rsidRPr="00E84156" w:rsidRDefault="00083A30" w:rsidP="00AA41FD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10</w:t>
            </w:r>
            <w:r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年</w:t>
            </w:r>
            <w:r w:rsidR="00AA41FD" w:rsidRPr="00E84156">
              <w:rPr>
                <w:rFonts w:eastAsia="標楷體" w:hint="eastAsia"/>
              </w:rPr>
              <w:t>4</w:t>
            </w:r>
            <w:r w:rsidRPr="00E84156">
              <w:rPr>
                <w:rFonts w:eastAsia="標楷體"/>
              </w:rPr>
              <w:t>月</w:t>
            </w:r>
            <w:r w:rsidR="00AA41FD" w:rsidRPr="002A7314">
              <w:rPr>
                <w:rFonts w:eastAsia="標楷體" w:hint="eastAsia"/>
                <w:color w:val="FF0000"/>
              </w:rPr>
              <w:t>2</w:t>
            </w:r>
            <w:r w:rsidR="002A7314" w:rsidRPr="002A7314">
              <w:rPr>
                <w:rFonts w:eastAsia="標楷體" w:hint="eastAsia"/>
                <w:color w:val="FF0000"/>
              </w:rPr>
              <w:t>6</w:t>
            </w:r>
            <w:r w:rsidRPr="00E84156">
              <w:rPr>
                <w:rFonts w:eastAsia="標楷體"/>
              </w:rPr>
              <w:t>日</w:t>
            </w:r>
            <w:r w:rsidR="00580A23" w:rsidRPr="00E84156">
              <w:rPr>
                <w:rFonts w:eastAsia="標楷體" w:hint="eastAsia"/>
              </w:rPr>
              <w:t>前</w:t>
            </w:r>
          </w:p>
        </w:tc>
        <w:tc>
          <w:tcPr>
            <w:tcW w:w="4362" w:type="dxa"/>
            <w:vAlign w:val="center"/>
          </w:tcPr>
          <w:p w:rsidR="00083A30" w:rsidRPr="00E84156" w:rsidRDefault="00083A30" w:rsidP="009E460E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選手繳交完整資料</w:t>
            </w:r>
            <w:r w:rsidR="009E460E" w:rsidRPr="00E84156">
              <w:rPr>
                <w:rFonts w:eastAsia="標楷體" w:hint="eastAsia"/>
              </w:rPr>
              <w:t>(</w:t>
            </w:r>
            <w:r w:rsidR="009E460E" w:rsidRPr="00E84156">
              <w:rPr>
                <w:rFonts w:eastAsia="標楷體" w:hint="eastAsia"/>
                <w:b/>
              </w:rPr>
              <w:t>報名表</w:t>
            </w:r>
            <w:r w:rsidR="009E460E" w:rsidRPr="00E84156">
              <w:rPr>
                <w:rFonts w:eastAsia="標楷體" w:hint="eastAsia"/>
              </w:rPr>
              <w:t>、</w:t>
            </w:r>
            <w:r w:rsidR="009E460E" w:rsidRPr="00E84156">
              <w:rPr>
                <w:rFonts w:eastAsia="標楷體" w:hint="eastAsia"/>
                <w:b/>
              </w:rPr>
              <w:t>配方表</w:t>
            </w:r>
            <w:r w:rsidR="009E460E" w:rsidRPr="00E84156">
              <w:rPr>
                <w:rFonts w:eastAsia="標楷體" w:hint="eastAsia"/>
              </w:rPr>
              <w:t>以及</w:t>
            </w:r>
            <w:r w:rsidR="009E460E" w:rsidRPr="00E84156">
              <w:rPr>
                <w:rFonts w:eastAsia="標楷體" w:hint="eastAsia"/>
                <w:b/>
              </w:rPr>
              <w:t>保證金</w:t>
            </w:r>
            <w:r w:rsidR="009E460E" w:rsidRPr="00E84156">
              <w:rPr>
                <w:rFonts w:eastAsia="標楷體" w:hint="eastAsia"/>
              </w:rPr>
              <w:t>)</w:t>
            </w:r>
            <w:r w:rsidR="009E460E" w:rsidRPr="00E84156">
              <w:rPr>
                <w:rFonts w:eastAsia="標楷體"/>
              </w:rPr>
              <w:t xml:space="preserve"> </w:t>
            </w:r>
            <w:r w:rsidR="009E460E" w:rsidRPr="00E84156">
              <w:rPr>
                <w:rFonts w:eastAsia="標楷體"/>
              </w:rPr>
              <w:t>完成</w:t>
            </w:r>
            <w:r w:rsidR="009E460E" w:rsidRPr="00E84156">
              <w:rPr>
                <w:rFonts w:eastAsia="標楷體" w:hint="eastAsia"/>
              </w:rPr>
              <w:t>通訊</w:t>
            </w:r>
            <w:r w:rsidR="009E460E" w:rsidRPr="00E84156">
              <w:rPr>
                <w:rFonts w:eastAsia="標楷體"/>
              </w:rPr>
              <w:t>報名</w:t>
            </w:r>
          </w:p>
        </w:tc>
        <w:tc>
          <w:tcPr>
            <w:tcW w:w="3260" w:type="dxa"/>
            <w:vAlign w:val="center"/>
          </w:tcPr>
          <w:p w:rsidR="00E51DE8" w:rsidRPr="00E84156" w:rsidRDefault="00580A23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請以</w:t>
            </w:r>
            <w:r w:rsidR="0069547E" w:rsidRPr="00E84156">
              <w:rPr>
                <w:rFonts w:eastAsia="標楷體" w:hint="eastAsia"/>
              </w:rPr>
              <w:t>通訊</w:t>
            </w:r>
            <w:r w:rsidR="00083A30" w:rsidRPr="00E84156">
              <w:rPr>
                <w:rFonts w:eastAsia="標楷體"/>
              </w:rPr>
              <w:t>報名</w:t>
            </w:r>
            <w:r w:rsidR="00076CCD" w:rsidRPr="00E84156">
              <w:rPr>
                <w:rFonts w:eastAsia="標楷體" w:hint="eastAsia"/>
              </w:rPr>
              <w:t>(</w:t>
            </w:r>
            <w:r w:rsidR="00076CCD" w:rsidRPr="00E84156">
              <w:rPr>
                <w:rFonts w:eastAsia="標楷體" w:hint="eastAsia"/>
              </w:rPr>
              <w:t>詳十二、報名方式</w:t>
            </w:r>
            <w:r w:rsidR="00076CCD" w:rsidRPr="00E84156">
              <w:rPr>
                <w:rFonts w:eastAsia="標楷體" w:hint="eastAsia"/>
              </w:rPr>
              <w:t>)</w:t>
            </w:r>
            <w:r w:rsidRPr="00E84156">
              <w:rPr>
                <w:rFonts w:eastAsia="標楷體" w:hint="eastAsia"/>
              </w:rPr>
              <w:t>向台灣首府大學進行報名</w:t>
            </w:r>
          </w:p>
        </w:tc>
      </w:tr>
      <w:tr w:rsidR="00E51DE8" w:rsidRPr="00E84156" w:rsidTr="00E51DE8">
        <w:trPr>
          <w:trHeight w:val="230"/>
          <w:jc w:val="center"/>
        </w:trPr>
        <w:tc>
          <w:tcPr>
            <w:tcW w:w="2353" w:type="dxa"/>
            <w:vAlign w:val="center"/>
          </w:tcPr>
          <w:p w:rsidR="00E51DE8" w:rsidRPr="00E84156" w:rsidRDefault="00E51DE8" w:rsidP="00AA41FD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10</w:t>
            </w:r>
            <w:r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年</w:t>
            </w:r>
            <w:r w:rsidR="002A7314" w:rsidRPr="002A7314">
              <w:rPr>
                <w:rFonts w:eastAsia="標楷體" w:hint="eastAsia"/>
                <w:color w:val="FF0000"/>
              </w:rPr>
              <w:t>5</w:t>
            </w:r>
            <w:r w:rsidRPr="002A7314">
              <w:rPr>
                <w:rFonts w:eastAsia="標楷體"/>
                <w:color w:val="FF0000"/>
              </w:rPr>
              <w:t>月</w:t>
            </w:r>
            <w:r w:rsidR="002A7314" w:rsidRPr="002A7314">
              <w:rPr>
                <w:rFonts w:eastAsia="標楷體" w:hint="eastAsia"/>
                <w:color w:val="FF0000"/>
              </w:rPr>
              <w:t>1</w:t>
            </w:r>
            <w:r w:rsidRPr="002A7314">
              <w:rPr>
                <w:rFonts w:eastAsia="標楷體"/>
                <w:color w:val="FF0000"/>
              </w:rPr>
              <w:t>日</w:t>
            </w:r>
          </w:p>
        </w:tc>
        <w:tc>
          <w:tcPr>
            <w:tcW w:w="4362" w:type="dxa"/>
            <w:vAlign w:val="center"/>
          </w:tcPr>
          <w:p w:rsidR="00E51DE8" w:rsidRPr="00E84156" w:rsidRDefault="00E51DE8" w:rsidP="009E460E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公布參賽隊伍</w:t>
            </w:r>
          </w:p>
        </w:tc>
        <w:tc>
          <w:tcPr>
            <w:tcW w:w="3260" w:type="dxa"/>
            <w:vAlign w:val="center"/>
          </w:tcPr>
          <w:p w:rsidR="00E51DE8" w:rsidRPr="00E84156" w:rsidRDefault="00E51DE8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公布於台灣首府大學網站</w:t>
            </w:r>
            <w:r w:rsidRPr="00E84156">
              <w:rPr>
                <w:rFonts w:eastAsia="標楷體" w:hint="eastAsia"/>
                <w:kern w:val="0"/>
              </w:rPr>
              <w:t>「台首大快訊」</w:t>
            </w:r>
          </w:p>
        </w:tc>
      </w:tr>
      <w:tr w:rsidR="00083A30" w:rsidRPr="00E84156" w:rsidTr="00E51DE8">
        <w:trPr>
          <w:trHeight w:val="397"/>
          <w:jc w:val="center"/>
        </w:trPr>
        <w:tc>
          <w:tcPr>
            <w:tcW w:w="2353" w:type="dxa"/>
            <w:vAlign w:val="center"/>
          </w:tcPr>
          <w:p w:rsidR="00083A30" w:rsidRPr="00E84156" w:rsidRDefault="00083A30" w:rsidP="00AA41FD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10</w:t>
            </w:r>
            <w:r w:rsidR="00B23BE9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年</w:t>
            </w:r>
            <w:r w:rsidR="00AA41FD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月</w:t>
            </w:r>
            <w:r w:rsidR="00AA41FD" w:rsidRPr="00E84156">
              <w:rPr>
                <w:rFonts w:eastAsia="標楷體" w:hint="eastAsia"/>
              </w:rPr>
              <w:t>14</w:t>
            </w:r>
            <w:r w:rsidRPr="00E84156">
              <w:rPr>
                <w:rFonts w:eastAsia="標楷體"/>
              </w:rPr>
              <w:t>日</w:t>
            </w:r>
          </w:p>
        </w:tc>
        <w:tc>
          <w:tcPr>
            <w:tcW w:w="4362" w:type="dxa"/>
            <w:vAlign w:val="center"/>
          </w:tcPr>
          <w:p w:rsidR="00083A30" w:rsidRPr="00E84156" w:rsidRDefault="00083A30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舉行</w:t>
            </w:r>
            <w:r w:rsidR="00B23BE9" w:rsidRPr="00E84156">
              <w:rPr>
                <w:rFonts w:ascii="標楷體" w:eastAsia="標楷體" w:hAnsi="標楷體" w:hint="eastAsia"/>
                <w:kern w:val="0"/>
              </w:rPr>
              <w:t>高中職組競</w:t>
            </w:r>
            <w:r w:rsidRPr="00E84156">
              <w:rPr>
                <w:rFonts w:eastAsia="標楷體"/>
              </w:rPr>
              <w:t>賽</w:t>
            </w:r>
          </w:p>
        </w:tc>
        <w:tc>
          <w:tcPr>
            <w:tcW w:w="3260" w:type="dxa"/>
            <w:vAlign w:val="center"/>
          </w:tcPr>
          <w:p w:rsidR="00083A30" w:rsidRPr="00E84156" w:rsidRDefault="00083A30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地點：</w:t>
            </w:r>
            <w:r w:rsidR="00B23BE9" w:rsidRPr="00E84156">
              <w:rPr>
                <w:rFonts w:eastAsia="標楷體" w:hint="eastAsia"/>
              </w:rPr>
              <w:t>台首大</w:t>
            </w:r>
            <w:r w:rsidR="0069547E" w:rsidRPr="00E84156">
              <w:rPr>
                <w:rFonts w:eastAsia="標楷體" w:hint="eastAsia"/>
              </w:rPr>
              <w:t>致毅樓</w:t>
            </w:r>
          </w:p>
        </w:tc>
      </w:tr>
      <w:tr w:rsidR="00083A30" w:rsidRPr="00E84156" w:rsidTr="00E51DE8">
        <w:trPr>
          <w:trHeight w:val="397"/>
          <w:jc w:val="center"/>
        </w:trPr>
        <w:tc>
          <w:tcPr>
            <w:tcW w:w="2353" w:type="dxa"/>
            <w:vAlign w:val="center"/>
          </w:tcPr>
          <w:p w:rsidR="00083A30" w:rsidRPr="00E84156" w:rsidRDefault="00083A30" w:rsidP="00CB4F6C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10</w:t>
            </w:r>
            <w:r w:rsidR="00B23BE9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年</w:t>
            </w:r>
            <w:r w:rsidR="00CB4F6C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月</w:t>
            </w:r>
            <w:r w:rsidR="00B23BE9" w:rsidRPr="00E84156">
              <w:rPr>
                <w:rFonts w:eastAsia="標楷體" w:hint="eastAsia"/>
              </w:rPr>
              <w:t>1</w:t>
            </w:r>
            <w:r w:rsidR="00AA41FD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日</w:t>
            </w:r>
          </w:p>
        </w:tc>
        <w:tc>
          <w:tcPr>
            <w:tcW w:w="4362" w:type="dxa"/>
            <w:vAlign w:val="center"/>
          </w:tcPr>
          <w:p w:rsidR="00083A30" w:rsidRPr="00E84156" w:rsidRDefault="00B23BE9" w:rsidP="00B23BE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舉行</w:t>
            </w:r>
            <w:r w:rsidRPr="00E84156">
              <w:rPr>
                <w:rFonts w:eastAsia="標楷體" w:hint="eastAsia"/>
              </w:rPr>
              <w:t>大專及社會</w:t>
            </w:r>
            <w:r w:rsidRPr="00E84156">
              <w:rPr>
                <w:rFonts w:ascii="標楷體" w:eastAsia="標楷體" w:hAnsi="標楷體" w:hint="eastAsia"/>
                <w:kern w:val="0"/>
              </w:rPr>
              <w:t>組競</w:t>
            </w:r>
            <w:r w:rsidRPr="00E84156">
              <w:rPr>
                <w:rFonts w:eastAsia="標楷體"/>
              </w:rPr>
              <w:t>賽</w:t>
            </w:r>
          </w:p>
        </w:tc>
        <w:tc>
          <w:tcPr>
            <w:tcW w:w="3260" w:type="dxa"/>
            <w:vAlign w:val="center"/>
          </w:tcPr>
          <w:p w:rsidR="00083A30" w:rsidRPr="00E84156" w:rsidRDefault="00B23BE9" w:rsidP="00E40D09">
            <w:pPr>
              <w:spacing w:line="320" w:lineRule="exact"/>
              <w:jc w:val="both"/>
              <w:rPr>
                <w:rFonts w:eastAsia="標楷體"/>
              </w:rPr>
            </w:pPr>
            <w:r w:rsidRPr="00E84156">
              <w:rPr>
                <w:rFonts w:eastAsia="標楷體"/>
              </w:rPr>
              <w:t>地點：</w:t>
            </w:r>
            <w:r w:rsidRPr="00E84156">
              <w:rPr>
                <w:rFonts w:eastAsia="標楷體" w:hint="eastAsia"/>
              </w:rPr>
              <w:t>台首大</w:t>
            </w:r>
            <w:r w:rsidR="0069547E" w:rsidRPr="00E84156">
              <w:rPr>
                <w:rFonts w:eastAsia="標楷體" w:hint="eastAsia"/>
              </w:rPr>
              <w:t>致毅樓</w:t>
            </w:r>
          </w:p>
        </w:tc>
      </w:tr>
    </w:tbl>
    <w:p w:rsidR="003F7C8F" w:rsidRPr="00E84156" w:rsidRDefault="00EF6FB2" w:rsidP="002A7314">
      <w:pPr>
        <w:widowControl/>
        <w:spacing w:beforeLines="100" w:line="440" w:lineRule="exact"/>
        <w:ind w:left="1670" w:hangingChars="695" w:hanging="1670"/>
        <w:rPr>
          <w:rFonts w:ascii="標楷體" w:eastAsia="標楷體" w:hAnsi="標楷體"/>
          <w:b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九</w:t>
      </w:r>
      <w:r w:rsidR="003F7C8F" w:rsidRPr="00E84156">
        <w:rPr>
          <w:rFonts w:ascii="標楷體" w:eastAsia="標楷體" w:hAnsi="標楷體" w:hint="eastAsia"/>
          <w:b/>
          <w:kern w:val="0"/>
        </w:rPr>
        <w:t xml:space="preserve">、比賽相關規定 </w:t>
      </w:r>
    </w:p>
    <w:p w:rsidR="003F7C8F" w:rsidRPr="00E84156" w:rsidRDefault="003F7C8F" w:rsidP="00682E03">
      <w:pPr>
        <w:widowControl/>
        <w:spacing w:line="480" w:lineRule="exact"/>
        <w:ind w:leftChars="141" w:left="991" w:hangingChars="272" w:hanging="653"/>
        <w:rPr>
          <w:rFonts w:eastAsia="標楷體"/>
          <w:kern w:val="0"/>
        </w:rPr>
      </w:pPr>
      <w:r w:rsidRPr="00E84156">
        <w:rPr>
          <w:rFonts w:ascii="標楷體" w:eastAsia="標楷體" w:hAnsi="標楷體" w:hint="eastAsia"/>
          <w:kern w:val="0"/>
        </w:rPr>
        <w:t xml:space="preserve">    </w:t>
      </w:r>
      <w:r w:rsidRPr="00E84156">
        <w:rPr>
          <w:rFonts w:eastAsia="標楷體"/>
          <w:kern w:val="0"/>
        </w:rPr>
        <w:t>1.</w:t>
      </w:r>
      <w:r w:rsidRPr="00E84156">
        <w:rPr>
          <w:rFonts w:eastAsia="標楷體"/>
          <w:kern w:val="0"/>
        </w:rPr>
        <w:t>凡參加比賽的隊伍，</w:t>
      </w:r>
      <w:r w:rsidR="00B23BE9" w:rsidRPr="00E84156">
        <w:rPr>
          <w:rFonts w:eastAsia="標楷體"/>
          <w:b/>
          <w:kern w:val="0"/>
          <w:u w:val="single"/>
        </w:rPr>
        <w:t>參加人數須</w:t>
      </w:r>
      <w:r w:rsidR="00880ACF" w:rsidRPr="00E84156">
        <w:rPr>
          <w:rFonts w:eastAsia="標楷體"/>
          <w:b/>
          <w:kern w:val="0"/>
          <w:u w:val="single"/>
        </w:rPr>
        <w:t>3-4</w:t>
      </w:r>
      <w:r w:rsidR="00880ACF" w:rsidRPr="00E84156">
        <w:rPr>
          <w:rFonts w:eastAsia="標楷體"/>
          <w:b/>
          <w:kern w:val="0"/>
          <w:u w:val="single"/>
        </w:rPr>
        <w:t>人</w:t>
      </w:r>
      <w:r w:rsidR="00880ACF" w:rsidRPr="00E84156">
        <w:rPr>
          <w:rFonts w:eastAsia="標楷體"/>
          <w:kern w:val="0"/>
        </w:rPr>
        <w:t>。</w:t>
      </w:r>
      <w:r w:rsidR="00682E03" w:rsidRPr="00E84156">
        <w:rPr>
          <w:rFonts w:eastAsia="標楷體"/>
          <w:kern w:val="0"/>
        </w:rPr>
        <w:t>不同學校的學生可跨校組隊報名參賽。出場參賽選手不可冒名頂替；若有此情事者，</w:t>
      </w:r>
      <w:r w:rsidR="00682E03" w:rsidRPr="00E84156">
        <w:rPr>
          <w:rFonts w:eastAsia="標楷體" w:hint="eastAsia"/>
          <w:kern w:val="0"/>
        </w:rPr>
        <w:t xml:space="preserve"> </w:t>
      </w:r>
      <w:r w:rsidR="00682E03" w:rsidRPr="00E84156">
        <w:rPr>
          <w:rFonts w:eastAsia="標楷體"/>
          <w:kern w:val="0"/>
        </w:rPr>
        <w:t>一經查出，</w:t>
      </w:r>
      <w:r w:rsidR="00076CCD" w:rsidRPr="00E84156">
        <w:rPr>
          <w:rFonts w:eastAsia="標楷體" w:hint="eastAsia"/>
          <w:kern w:val="0"/>
        </w:rPr>
        <w:t>即</w:t>
      </w:r>
      <w:r w:rsidR="00682E03" w:rsidRPr="00E84156">
        <w:rPr>
          <w:rFonts w:eastAsia="標楷體"/>
          <w:kern w:val="0"/>
        </w:rPr>
        <w:t>取消</w:t>
      </w:r>
      <w:r w:rsidR="00076CCD" w:rsidRPr="00E84156">
        <w:rPr>
          <w:rFonts w:eastAsia="標楷體" w:hint="eastAsia"/>
          <w:kern w:val="0"/>
        </w:rPr>
        <w:t>參賽</w:t>
      </w:r>
      <w:r w:rsidR="00682E03" w:rsidRPr="00E84156">
        <w:rPr>
          <w:rFonts w:eastAsia="標楷體"/>
          <w:kern w:val="0"/>
        </w:rPr>
        <w:t>資格。</w:t>
      </w:r>
    </w:p>
    <w:p w:rsidR="003F7C8F" w:rsidRPr="00E84156" w:rsidRDefault="003F7C8F" w:rsidP="00A20A91">
      <w:pPr>
        <w:widowControl/>
        <w:spacing w:line="480" w:lineRule="exact"/>
        <w:ind w:leftChars="141" w:left="991" w:hangingChars="272" w:hanging="653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2.</w:t>
      </w:r>
      <w:r w:rsidR="00D41118" w:rsidRPr="00E84156">
        <w:rPr>
          <w:rFonts w:eastAsia="標楷體" w:hint="eastAsia"/>
          <w:b/>
          <w:kern w:val="0"/>
          <w:u w:val="single"/>
        </w:rPr>
        <w:t>比賽實作時間為</w:t>
      </w:r>
      <w:r w:rsidR="00D41118" w:rsidRPr="00E84156">
        <w:rPr>
          <w:rFonts w:eastAsia="標楷體" w:hint="eastAsia"/>
          <w:b/>
          <w:kern w:val="0"/>
          <w:u w:val="single"/>
        </w:rPr>
        <w:t>3</w:t>
      </w:r>
      <w:r w:rsidR="00D41118" w:rsidRPr="00E84156">
        <w:rPr>
          <w:rFonts w:eastAsia="標楷體" w:hint="eastAsia"/>
          <w:b/>
          <w:kern w:val="0"/>
          <w:u w:val="single"/>
        </w:rPr>
        <w:t>小時</w:t>
      </w:r>
      <w:r w:rsidR="00D41118" w:rsidRPr="00E84156">
        <w:rPr>
          <w:rFonts w:eastAsia="標楷體" w:hint="eastAsia"/>
          <w:kern w:val="0"/>
        </w:rPr>
        <w:t>，</w:t>
      </w:r>
      <w:r w:rsidR="00A20A91" w:rsidRPr="00E84156">
        <w:rPr>
          <w:rFonts w:eastAsia="標楷體" w:hint="eastAsia"/>
          <w:b/>
          <w:kern w:val="0"/>
          <w:u w:val="single"/>
        </w:rPr>
        <w:t>選手</w:t>
      </w:r>
      <w:r w:rsidR="009020D8" w:rsidRPr="00E84156">
        <w:rPr>
          <w:rFonts w:eastAsia="標楷體" w:hint="eastAsia"/>
          <w:b/>
          <w:kern w:val="0"/>
          <w:u w:val="single"/>
        </w:rPr>
        <w:t>進入比賽場地</w:t>
      </w:r>
      <w:r w:rsidR="00A20A91" w:rsidRPr="00E84156">
        <w:rPr>
          <w:rFonts w:eastAsia="標楷體" w:hint="eastAsia"/>
          <w:b/>
          <w:kern w:val="0"/>
          <w:u w:val="single"/>
        </w:rPr>
        <w:t>須著廚服、廚帽</w:t>
      </w:r>
      <w:r w:rsidR="0042587B" w:rsidRPr="00E84156">
        <w:rPr>
          <w:rFonts w:eastAsia="標楷體" w:hint="eastAsia"/>
          <w:b/>
          <w:kern w:val="0"/>
          <w:u w:val="single"/>
        </w:rPr>
        <w:t>、</w:t>
      </w:r>
      <w:r w:rsidR="00A20A91" w:rsidRPr="00E84156">
        <w:rPr>
          <w:rFonts w:eastAsia="標楷體" w:hint="eastAsia"/>
          <w:b/>
          <w:kern w:val="0"/>
          <w:u w:val="single"/>
        </w:rPr>
        <w:t>圍裙</w:t>
      </w:r>
      <w:r w:rsidR="0042587B" w:rsidRPr="00E84156">
        <w:rPr>
          <w:rFonts w:eastAsia="標楷體" w:hint="eastAsia"/>
          <w:b/>
          <w:kern w:val="0"/>
          <w:u w:val="single"/>
        </w:rPr>
        <w:t>、長褲，並提示</w:t>
      </w:r>
      <w:r w:rsidR="009020D8" w:rsidRPr="00E84156">
        <w:rPr>
          <w:rFonts w:eastAsia="標楷體" w:hint="eastAsia"/>
          <w:b/>
          <w:kern w:val="0"/>
          <w:u w:val="single"/>
        </w:rPr>
        <w:t>身分驗證證件供驗證</w:t>
      </w:r>
      <w:r w:rsidR="00A20A91" w:rsidRPr="00E84156">
        <w:rPr>
          <w:rFonts w:eastAsia="標楷體" w:hint="eastAsia"/>
          <w:kern w:val="0"/>
        </w:rPr>
        <w:t>，</w:t>
      </w:r>
      <w:r w:rsidR="00D41118" w:rsidRPr="00E84156">
        <w:rPr>
          <w:rFonts w:eastAsia="標楷體"/>
          <w:kern w:val="0"/>
        </w:rPr>
        <w:t>凡</w:t>
      </w:r>
      <w:r w:rsidR="009E460E" w:rsidRPr="00E84156">
        <w:rPr>
          <w:rFonts w:eastAsia="標楷體" w:hint="eastAsia"/>
          <w:kern w:val="0"/>
        </w:rPr>
        <w:t>逾時</w:t>
      </w:r>
      <w:r w:rsidR="009E460E" w:rsidRPr="00E84156">
        <w:rPr>
          <w:rFonts w:eastAsia="標楷體" w:hint="eastAsia"/>
          <w:kern w:val="0"/>
        </w:rPr>
        <w:t>30</w:t>
      </w:r>
      <w:r w:rsidR="009E460E" w:rsidRPr="00E84156">
        <w:rPr>
          <w:rFonts w:eastAsia="標楷體" w:hint="eastAsia"/>
          <w:kern w:val="0"/>
        </w:rPr>
        <w:t>分</w:t>
      </w:r>
      <w:r w:rsidR="004928F1" w:rsidRPr="00E84156">
        <w:rPr>
          <w:rFonts w:eastAsia="標楷體" w:hint="eastAsia"/>
          <w:kern w:val="0"/>
        </w:rPr>
        <w:t>鐘</w:t>
      </w:r>
      <w:r w:rsidR="00D41118" w:rsidRPr="00E84156">
        <w:rPr>
          <w:rFonts w:eastAsia="標楷體"/>
          <w:kern w:val="0"/>
        </w:rPr>
        <w:t>不到者，即以自行棄權論處。</w:t>
      </w:r>
    </w:p>
    <w:p w:rsidR="003F7C8F" w:rsidRPr="00E84156" w:rsidRDefault="003F7C8F" w:rsidP="00682E03">
      <w:pPr>
        <w:widowControl/>
        <w:tabs>
          <w:tab w:val="left" w:pos="9639"/>
        </w:tabs>
        <w:spacing w:line="480" w:lineRule="exact"/>
        <w:ind w:leftChars="141" w:left="991" w:rightChars="59" w:right="142" w:hangingChars="272" w:hanging="653"/>
        <w:rPr>
          <w:rFonts w:eastAsia="標楷體"/>
          <w:b/>
          <w:kern w:val="0"/>
        </w:rPr>
      </w:pPr>
      <w:r w:rsidRPr="00E84156">
        <w:rPr>
          <w:rFonts w:eastAsia="標楷體"/>
          <w:kern w:val="0"/>
        </w:rPr>
        <w:lastRenderedPageBreak/>
        <w:t xml:space="preserve">   </w:t>
      </w:r>
      <w:r w:rsidRPr="00E84156">
        <w:rPr>
          <w:rFonts w:eastAsia="標楷體"/>
          <w:b/>
          <w:kern w:val="0"/>
        </w:rPr>
        <w:t xml:space="preserve"> </w:t>
      </w:r>
      <w:r w:rsidR="00682E03" w:rsidRPr="00E84156">
        <w:rPr>
          <w:rFonts w:eastAsia="標楷體" w:hint="eastAsia"/>
          <w:b/>
          <w:kern w:val="0"/>
        </w:rPr>
        <w:t>3</w:t>
      </w:r>
      <w:r w:rsidRPr="00E84156">
        <w:rPr>
          <w:rFonts w:eastAsia="標楷體"/>
          <w:b/>
          <w:kern w:val="0"/>
        </w:rPr>
        <w:t>.</w:t>
      </w:r>
      <w:r w:rsidR="00682E03" w:rsidRPr="00E84156">
        <w:rPr>
          <w:rFonts w:eastAsia="標楷體" w:hint="eastAsia"/>
          <w:b/>
          <w:kern w:val="0"/>
        </w:rPr>
        <w:t>主辦單位提供的設備以及材料如附件</w:t>
      </w:r>
      <w:r w:rsidR="0013767A" w:rsidRPr="00E84156">
        <w:rPr>
          <w:rFonts w:eastAsia="標楷體" w:hint="eastAsia"/>
          <w:b/>
          <w:kern w:val="0"/>
        </w:rPr>
        <w:t>1</w:t>
      </w:r>
      <w:r w:rsidR="00682E03" w:rsidRPr="00E84156">
        <w:rPr>
          <w:rFonts w:eastAsia="標楷體" w:hint="eastAsia"/>
          <w:b/>
          <w:kern w:val="0"/>
        </w:rPr>
        <w:t>與附件</w:t>
      </w:r>
      <w:r w:rsidR="0013767A" w:rsidRPr="00E84156">
        <w:rPr>
          <w:rFonts w:eastAsia="標楷體" w:hint="eastAsia"/>
          <w:b/>
          <w:kern w:val="0"/>
        </w:rPr>
        <w:t>2</w:t>
      </w:r>
      <w:r w:rsidR="00682E03" w:rsidRPr="00E84156">
        <w:rPr>
          <w:rFonts w:eastAsia="標楷體" w:hint="eastAsia"/>
          <w:b/>
          <w:kern w:val="0"/>
        </w:rPr>
        <w:t>所示，</w:t>
      </w:r>
      <w:r w:rsidR="00682E03" w:rsidRPr="00E84156">
        <w:rPr>
          <w:rFonts w:eastAsia="標楷體" w:hint="eastAsia"/>
          <w:b/>
          <w:kern w:val="0"/>
          <w:u w:val="single"/>
        </w:rPr>
        <w:t>參賽隊伍須於報名時同時繳交配方表</w:t>
      </w:r>
      <w:r w:rsidR="0094025F" w:rsidRPr="00E84156">
        <w:rPr>
          <w:rFonts w:eastAsia="標楷體" w:hint="eastAsia"/>
          <w:b/>
          <w:kern w:val="0"/>
          <w:u w:val="single"/>
        </w:rPr>
        <w:t>(</w:t>
      </w:r>
      <w:r w:rsidR="0094025F" w:rsidRPr="00E84156">
        <w:rPr>
          <w:rFonts w:eastAsia="標楷體" w:hint="eastAsia"/>
          <w:b/>
          <w:kern w:val="0"/>
          <w:u w:val="single"/>
        </w:rPr>
        <w:t>所需材料須包含損耗</w:t>
      </w:r>
      <w:r w:rsidR="0094025F" w:rsidRPr="00E84156">
        <w:rPr>
          <w:rFonts w:eastAsia="標楷體" w:hint="eastAsia"/>
          <w:b/>
          <w:kern w:val="0"/>
          <w:u w:val="single"/>
        </w:rPr>
        <w:t>)</w:t>
      </w:r>
      <w:r w:rsidR="00A20A91" w:rsidRPr="00E84156">
        <w:rPr>
          <w:rFonts w:eastAsia="標楷體" w:hint="eastAsia"/>
          <w:b/>
          <w:kern w:val="0"/>
          <w:u w:val="single"/>
        </w:rPr>
        <w:t>(</w:t>
      </w:r>
      <w:r w:rsidR="00A20A91" w:rsidRPr="00E84156">
        <w:rPr>
          <w:rFonts w:eastAsia="標楷體" w:hint="eastAsia"/>
          <w:b/>
          <w:kern w:val="0"/>
          <w:u w:val="single"/>
        </w:rPr>
        <w:t>附件</w:t>
      </w:r>
      <w:r w:rsidR="0013767A" w:rsidRPr="00E84156">
        <w:rPr>
          <w:rFonts w:eastAsia="標楷體" w:hint="eastAsia"/>
          <w:b/>
          <w:kern w:val="0"/>
          <w:u w:val="single"/>
        </w:rPr>
        <w:t>3</w:t>
      </w:r>
      <w:r w:rsidR="00A20A91" w:rsidRPr="00E84156">
        <w:rPr>
          <w:rFonts w:eastAsia="標楷體" w:hint="eastAsia"/>
          <w:b/>
          <w:kern w:val="0"/>
          <w:u w:val="single"/>
        </w:rPr>
        <w:t>)</w:t>
      </w:r>
      <w:r w:rsidR="00682E03" w:rsidRPr="00E84156">
        <w:rPr>
          <w:rFonts w:eastAsia="標楷體" w:hint="eastAsia"/>
          <w:b/>
          <w:kern w:val="0"/>
          <w:u w:val="single"/>
        </w:rPr>
        <w:t>，以利</w:t>
      </w:r>
      <w:r w:rsidR="0013767A" w:rsidRPr="00E84156">
        <w:rPr>
          <w:rFonts w:eastAsia="標楷體" w:hint="eastAsia"/>
          <w:b/>
          <w:kern w:val="0"/>
          <w:u w:val="single"/>
        </w:rPr>
        <w:t>承</w:t>
      </w:r>
      <w:r w:rsidR="00682E03" w:rsidRPr="00E84156">
        <w:rPr>
          <w:rFonts w:eastAsia="標楷體" w:hint="eastAsia"/>
          <w:b/>
          <w:kern w:val="0"/>
          <w:u w:val="single"/>
        </w:rPr>
        <w:t>辦單位安排材料</w:t>
      </w:r>
      <w:r w:rsidR="004928F1" w:rsidRPr="00E84156">
        <w:rPr>
          <w:rFonts w:eastAsia="標楷體" w:hint="eastAsia"/>
          <w:b/>
          <w:kern w:val="0"/>
          <w:u w:val="single"/>
        </w:rPr>
        <w:t>，材料配方的總重量</w:t>
      </w:r>
      <w:r w:rsidR="00CB4F6C" w:rsidRPr="00E84156">
        <w:rPr>
          <w:rFonts w:eastAsia="標楷體" w:hint="eastAsia"/>
          <w:b/>
          <w:kern w:val="0"/>
          <w:u w:val="single"/>
        </w:rPr>
        <w:t>不得超過</w:t>
      </w:r>
      <w:r w:rsidR="004928F1" w:rsidRPr="00E84156">
        <w:rPr>
          <w:rFonts w:eastAsia="標楷體" w:hint="eastAsia"/>
          <w:b/>
          <w:kern w:val="0"/>
          <w:u w:val="single"/>
        </w:rPr>
        <w:t>2000</w:t>
      </w:r>
      <w:r w:rsidR="004928F1" w:rsidRPr="00E84156">
        <w:rPr>
          <w:rFonts w:eastAsia="標楷體" w:hint="eastAsia"/>
          <w:b/>
          <w:kern w:val="0"/>
          <w:u w:val="single"/>
        </w:rPr>
        <w:t>克</w:t>
      </w:r>
      <w:r w:rsidR="00CB4F6C" w:rsidRPr="00E84156">
        <w:rPr>
          <w:rFonts w:eastAsia="標楷體" w:hint="eastAsia"/>
          <w:b/>
          <w:kern w:val="0"/>
          <w:u w:val="single"/>
        </w:rPr>
        <w:t>，完成之成品以置於主辦單位提供的圓形瓷盤</w:t>
      </w:r>
      <w:r w:rsidR="00CB4F6C" w:rsidRPr="00E84156">
        <w:rPr>
          <w:rFonts w:eastAsia="標楷體" w:hint="eastAsia"/>
          <w:b/>
          <w:kern w:val="0"/>
          <w:u w:val="single"/>
        </w:rPr>
        <w:t>(</w:t>
      </w:r>
      <w:r w:rsidR="00CB4F6C" w:rsidRPr="00E84156">
        <w:rPr>
          <w:rFonts w:eastAsia="標楷體" w:hint="eastAsia"/>
          <w:b/>
          <w:kern w:val="0"/>
          <w:u w:val="single"/>
        </w:rPr>
        <w:t>直徑</w:t>
      </w:r>
      <w:r w:rsidR="00CB4F6C" w:rsidRPr="00E84156">
        <w:rPr>
          <w:rFonts w:eastAsia="標楷體" w:hint="eastAsia"/>
          <w:b/>
          <w:kern w:val="0"/>
          <w:u w:val="single"/>
        </w:rPr>
        <w:t>10</w:t>
      </w:r>
      <w:r w:rsidR="00CB4F6C" w:rsidRPr="00E84156">
        <w:rPr>
          <w:rFonts w:eastAsia="標楷體" w:hint="eastAsia"/>
          <w:b/>
          <w:kern w:val="0"/>
          <w:u w:val="single"/>
        </w:rPr>
        <w:t>吋</w:t>
      </w:r>
      <w:r w:rsidR="00CB4F6C" w:rsidRPr="00E84156">
        <w:rPr>
          <w:rFonts w:eastAsia="標楷體" w:hint="eastAsia"/>
          <w:b/>
          <w:kern w:val="0"/>
          <w:u w:val="single"/>
        </w:rPr>
        <w:t>)</w:t>
      </w:r>
      <w:r w:rsidR="00CB4F6C" w:rsidRPr="00E84156">
        <w:rPr>
          <w:rFonts w:eastAsia="標楷體" w:hint="eastAsia"/>
          <w:b/>
          <w:kern w:val="0"/>
          <w:u w:val="single"/>
        </w:rPr>
        <w:t>為限</w:t>
      </w:r>
      <w:r w:rsidR="00682E03" w:rsidRPr="00E84156">
        <w:rPr>
          <w:rFonts w:eastAsia="標楷體" w:hint="eastAsia"/>
          <w:b/>
          <w:kern w:val="0"/>
        </w:rPr>
        <w:t>。</w:t>
      </w:r>
      <w:r w:rsidR="00682E03" w:rsidRPr="00E84156">
        <w:rPr>
          <w:rFonts w:eastAsia="標楷體" w:hint="eastAsia"/>
          <w:b/>
          <w:kern w:val="0"/>
          <w:u w:val="single"/>
        </w:rPr>
        <w:t>參賽隊伍</w:t>
      </w:r>
      <w:r w:rsidR="00A20A91" w:rsidRPr="00E84156">
        <w:rPr>
          <w:rFonts w:eastAsia="標楷體" w:hint="eastAsia"/>
          <w:b/>
          <w:kern w:val="0"/>
          <w:u w:val="single"/>
        </w:rPr>
        <w:t>若</w:t>
      </w:r>
      <w:r w:rsidR="00351B2F" w:rsidRPr="00E84156">
        <w:rPr>
          <w:rFonts w:eastAsia="標楷體" w:hint="eastAsia"/>
          <w:b/>
          <w:kern w:val="0"/>
          <w:u w:val="single"/>
        </w:rPr>
        <w:t>攜帶</w:t>
      </w:r>
      <w:r w:rsidR="00682E03" w:rsidRPr="00E84156">
        <w:rPr>
          <w:rFonts w:eastAsia="標楷體" w:hint="eastAsia"/>
          <w:b/>
          <w:kern w:val="0"/>
          <w:u w:val="single"/>
        </w:rPr>
        <w:t>主辦單位</w:t>
      </w:r>
      <w:r w:rsidR="00351B2F" w:rsidRPr="00E84156">
        <w:rPr>
          <w:rFonts w:eastAsia="標楷體" w:hint="eastAsia"/>
          <w:b/>
          <w:kern w:val="0"/>
          <w:u w:val="single"/>
        </w:rPr>
        <w:t>無提供之</w:t>
      </w:r>
      <w:r w:rsidR="00682E03" w:rsidRPr="00E84156">
        <w:rPr>
          <w:rFonts w:eastAsia="標楷體" w:hint="eastAsia"/>
          <w:b/>
          <w:kern w:val="0"/>
          <w:u w:val="single"/>
        </w:rPr>
        <w:t>設備與材料，須經現場裁判</w:t>
      </w:r>
      <w:r w:rsidR="00A20A91" w:rsidRPr="00E84156">
        <w:rPr>
          <w:rFonts w:eastAsia="標楷體" w:hint="eastAsia"/>
          <w:b/>
          <w:kern w:val="0"/>
          <w:u w:val="single"/>
        </w:rPr>
        <w:t>檢驗合格後，方可攜入比賽場地</w:t>
      </w:r>
      <w:r w:rsidR="00A20A91" w:rsidRPr="00E84156">
        <w:rPr>
          <w:rFonts w:eastAsia="標楷體" w:hint="eastAsia"/>
          <w:b/>
          <w:kern w:val="0"/>
        </w:rPr>
        <w:t>。</w:t>
      </w:r>
    </w:p>
    <w:p w:rsidR="003F7C8F" w:rsidRPr="00E84156" w:rsidRDefault="003F7C8F" w:rsidP="00675753">
      <w:pPr>
        <w:widowControl/>
        <w:spacing w:line="500" w:lineRule="exact"/>
        <w:ind w:leftChars="141" w:left="763" w:hangingChars="177" w:hanging="425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</w:t>
      </w:r>
      <w:r w:rsidR="00A20A91" w:rsidRPr="00E84156">
        <w:rPr>
          <w:rFonts w:eastAsia="標楷體" w:hint="eastAsia"/>
          <w:kern w:val="0"/>
        </w:rPr>
        <w:t>4</w:t>
      </w:r>
      <w:r w:rsidRPr="00E84156">
        <w:rPr>
          <w:rFonts w:eastAsia="標楷體"/>
          <w:kern w:val="0"/>
        </w:rPr>
        <w:t>.</w:t>
      </w:r>
      <w:r w:rsidRPr="00E84156">
        <w:rPr>
          <w:rFonts w:eastAsia="標楷體"/>
          <w:kern w:val="0"/>
        </w:rPr>
        <w:t>比賽時，各參賽隊伍僅限</w:t>
      </w:r>
      <w:r w:rsidR="00880ACF" w:rsidRPr="00E84156">
        <w:rPr>
          <w:rFonts w:eastAsia="標楷體" w:hint="eastAsia"/>
          <w:kern w:val="0"/>
        </w:rPr>
        <w:t>參賽選</w:t>
      </w:r>
      <w:r w:rsidRPr="00E84156">
        <w:rPr>
          <w:rFonts w:eastAsia="標楷體"/>
          <w:kern w:val="0"/>
        </w:rPr>
        <w:t>手下場比賽，其餘的選手、指導老師、家長</w:t>
      </w:r>
      <w:r w:rsidR="0013767A" w:rsidRPr="00E84156">
        <w:rPr>
          <w:rFonts w:eastAsia="標楷體" w:hint="eastAsia"/>
          <w:kern w:val="0"/>
        </w:rPr>
        <w:t>、來賓</w:t>
      </w:r>
      <w:r w:rsidRPr="00E84156">
        <w:rPr>
          <w:rFonts w:eastAsia="標楷體"/>
          <w:kern w:val="0"/>
        </w:rPr>
        <w:t>等，</w:t>
      </w:r>
    </w:p>
    <w:p w:rsidR="003F7C8F" w:rsidRPr="00E84156" w:rsidRDefault="003F7C8F" w:rsidP="00675753">
      <w:pPr>
        <w:widowControl/>
        <w:spacing w:line="500" w:lineRule="exact"/>
        <w:ind w:leftChars="141" w:left="763" w:hangingChars="177" w:hanging="425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  </w:t>
      </w:r>
      <w:r w:rsidR="00A07B71" w:rsidRPr="00E84156">
        <w:rPr>
          <w:rFonts w:eastAsia="標楷體" w:hint="eastAsia"/>
          <w:kern w:val="0"/>
        </w:rPr>
        <w:t>可至主辦單位提供的休息室休息</w:t>
      </w:r>
      <w:r w:rsidRPr="00E84156">
        <w:rPr>
          <w:rFonts w:eastAsia="標楷體"/>
          <w:kern w:val="0"/>
        </w:rPr>
        <w:t>，未得允許，不得進入比賽區。</w:t>
      </w:r>
    </w:p>
    <w:p w:rsidR="00880ACF" w:rsidRPr="00E84156" w:rsidRDefault="003F7C8F" w:rsidP="00880ACF">
      <w:pPr>
        <w:widowControl/>
        <w:spacing w:line="500" w:lineRule="exact"/>
        <w:ind w:leftChars="141" w:left="763" w:hangingChars="177" w:hanging="425"/>
        <w:jc w:val="both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</w:t>
      </w:r>
      <w:r w:rsidR="00A20A91" w:rsidRPr="00E84156">
        <w:rPr>
          <w:rFonts w:eastAsia="標楷體" w:hint="eastAsia"/>
          <w:kern w:val="0"/>
        </w:rPr>
        <w:t>5</w:t>
      </w:r>
      <w:r w:rsidRPr="00E84156">
        <w:rPr>
          <w:rFonts w:eastAsia="標楷體"/>
          <w:kern w:val="0"/>
        </w:rPr>
        <w:t>.</w:t>
      </w:r>
      <w:r w:rsidRPr="00E84156">
        <w:rPr>
          <w:rFonts w:eastAsia="標楷體"/>
          <w:kern w:val="0"/>
        </w:rPr>
        <w:t>所有參賽者應遵守各項細則之規定及裁判之判決；對裁判之判決如有異議，限</w:t>
      </w:r>
      <w:r w:rsidR="00880ACF" w:rsidRPr="00E84156">
        <w:rPr>
          <w:rFonts w:eastAsia="標楷體"/>
          <w:kern w:val="0"/>
        </w:rPr>
        <w:t>於比</w:t>
      </w:r>
    </w:p>
    <w:p w:rsidR="003F7C8F" w:rsidRPr="00E84156" w:rsidRDefault="003F7C8F" w:rsidP="00880ACF">
      <w:pPr>
        <w:widowControl/>
        <w:spacing w:line="500" w:lineRule="exact"/>
        <w:ind w:leftChars="413" w:left="991" w:rightChars="59" w:right="142" w:firstLine="2"/>
        <w:jc w:val="both"/>
        <w:rPr>
          <w:rFonts w:eastAsia="標楷體"/>
          <w:b/>
          <w:kern w:val="0"/>
        </w:rPr>
      </w:pPr>
      <w:r w:rsidRPr="00E84156">
        <w:rPr>
          <w:rFonts w:eastAsia="標楷體"/>
          <w:kern w:val="0"/>
        </w:rPr>
        <w:t>賽現場向所屬比賽項目的裁判提出，由裁判當場裁決。</w:t>
      </w:r>
      <w:r w:rsidRPr="00E84156">
        <w:rPr>
          <w:rFonts w:eastAsia="標楷體"/>
          <w:b/>
          <w:kern w:val="0"/>
        </w:rPr>
        <w:t>本大賽不接受比賽結束以後之異議。</w:t>
      </w:r>
    </w:p>
    <w:p w:rsidR="003F7C8F" w:rsidRPr="00E84156" w:rsidRDefault="003F7C8F" w:rsidP="00675753">
      <w:pPr>
        <w:widowControl/>
        <w:spacing w:line="500" w:lineRule="exact"/>
        <w:ind w:leftChars="141" w:left="763" w:hangingChars="177" w:hanging="425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</w:t>
      </w:r>
      <w:r w:rsidR="00A20A91" w:rsidRPr="00E84156">
        <w:rPr>
          <w:rFonts w:eastAsia="標楷體" w:hint="eastAsia"/>
          <w:kern w:val="0"/>
        </w:rPr>
        <w:t>6</w:t>
      </w:r>
      <w:r w:rsidRPr="00E84156">
        <w:rPr>
          <w:rFonts w:eastAsia="標楷體"/>
          <w:kern w:val="0"/>
        </w:rPr>
        <w:t>.</w:t>
      </w:r>
      <w:r w:rsidRPr="00E84156">
        <w:rPr>
          <w:rFonts w:eastAsia="標楷體"/>
          <w:kern w:val="0"/>
        </w:rPr>
        <w:t>本辦法由大會統一解釋相關規定，如未能遵守，請勿報名參賽。參賽者對本辦法</w:t>
      </w:r>
    </w:p>
    <w:p w:rsidR="00580A23" w:rsidRPr="00E84156" w:rsidRDefault="003F7C8F" w:rsidP="00675753">
      <w:pPr>
        <w:widowControl/>
        <w:spacing w:line="500" w:lineRule="exact"/>
        <w:ind w:leftChars="141" w:left="763" w:hangingChars="177" w:hanging="425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  </w:t>
      </w:r>
      <w:r w:rsidRPr="00E84156">
        <w:rPr>
          <w:rFonts w:eastAsia="標楷體"/>
          <w:kern w:val="0"/>
        </w:rPr>
        <w:t>及比賽規則如有疑問，請於</w:t>
      </w:r>
      <w:r w:rsidR="0013767A" w:rsidRPr="00E84156">
        <w:rPr>
          <w:rFonts w:eastAsia="標楷體" w:hint="eastAsia"/>
          <w:kern w:val="0"/>
        </w:rPr>
        <w:t>105</w:t>
      </w:r>
      <w:r w:rsidR="0013767A" w:rsidRPr="00E84156">
        <w:rPr>
          <w:rFonts w:eastAsia="標楷體" w:hint="eastAsia"/>
          <w:kern w:val="0"/>
        </w:rPr>
        <w:t>年</w:t>
      </w:r>
      <w:r w:rsidR="0013767A" w:rsidRPr="00E84156">
        <w:rPr>
          <w:rFonts w:eastAsia="標楷體" w:hint="eastAsia"/>
          <w:kern w:val="0"/>
        </w:rPr>
        <w:t>5</w:t>
      </w:r>
      <w:r w:rsidR="0013767A" w:rsidRPr="00E84156">
        <w:rPr>
          <w:rFonts w:eastAsia="標楷體" w:hint="eastAsia"/>
          <w:kern w:val="0"/>
        </w:rPr>
        <w:t>月</w:t>
      </w:r>
      <w:r w:rsidR="0013767A" w:rsidRPr="00E84156">
        <w:rPr>
          <w:rFonts w:eastAsia="標楷體" w:hint="eastAsia"/>
          <w:kern w:val="0"/>
        </w:rPr>
        <w:t>1</w:t>
      </w:r>
      <w:r w:rsidR="0013767A" w:rsidRPr="00E84156">
        <w:rPr>
          <w:rFonts w:eastAsia="標楷體" w:hint="eastAsia"/>
          <w:kern w:val="0"/>
        </w:rPr>
        <w:t>日</w:t>
      </w:r>
      <w:r w:rsidRPr="00E84156">
        <w:rPr>
          <w:rFonts w:eastAsia="標楷體"/>
          <w:kern w:val="0"/>
        </w:rPr>
        <w:t>前以書面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或電子郵件</w:t>
      </w:r>
      <w:r w:rsidRPr="00E84156">
        <w:rPr>
          <w:rFonts w:eastAsia="標楷體"/>
          <w:kern w:val="0"/>
        </w:rPr>
        <w:t>)</w:t>
      </w:r>
      <w:r w:rsidR="00580A23" w:rsidRPr="00E84156">
        <w:rPr>
          <w:rFonts w:eastAsia="標楷體" w:hint="eastAsia"/>
          <w:kern w:val="0"/>
        </w:rPr>
        <w:t>向承辦單位</w:t>
      </w:r>
      <w:r w:rsidRPr="00E84156">
        <w:rPr>
          <w:rFonts w:eastAsia="標楷體"/>
          <w:kern w:val="0"/>
        </w:rPr>
        <w:t>提出，</w:t>
      </w:r>
    </w:p>
    <w:p w:rsidR="0038031E" w:rsidRPr="00E84156" w:rsidRDefault="00580A23" w:rsidP="00675753">
      <w:pPr>
        <w:widowControl/>
        <w:spacing w:line="500" w:lineRule="exact"/>
        <w:ind w:leftChars="141" w:left="763" w:hangingChars="177" w:hanging="425"/>
        <w:rPr>
          <w:rFonts w:eastAsia="標楷體"/>
          <w:kern w:val="0"/>
        </w:rPr>
      </w:pPr>
      <w:r w:rsidRPr="00E84156">
        <w:rPr>
          <w:rFonts w:eastAsia="標楷體" w:hint="eastAsia"/>
          <w:kern w:val="0"/>
        </w:rPr>
        <w:t xml:space="preserve">      </w:t>
      </w:r>
      <w:r w:rsidR="003F7C8F" w:rsidRPr="00E84156">
        <w:rPr>
          <w:rFonts w:eastAsia="標楷體"/>
          <w:kern w:val="0"/>
        </w:rPr>
        <w:t>逾期不予受理。</w:t>
      </w:r>
    </w:p>
    <w:p w:rsidR="003F7C8F" w:rsidRPr="00E84156" w:rsidRDefault="003F7C8F" w:rsidP="00D94755">
      <w:pPr>
        <w:widowControl/>
        <w:spacing w:line="500" w:lineRule="exact"/>
        <w:ind w:leftChars="141" w:left="991" w:hangingChars="272" w:hanging="653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 xml:space="preserve">    </w:t>
      </w:r>
      <w:r w:rsidR="00A20A91" w:rsidRPr="00E84156">
        <w:rPr>
          <w:rFonts w:eastAsia="標楷體" w:hint="eastAsia"/>
          <w:kern w:val="0"/>
        </w:rPr>
        <w:t>7</w:t>
      </w:r>
      <w:r w:rsidRPr="00E84156">
        <w:rPr>
          <w:rFonts w:eastAsia="標楷體"/>
          <w:kern w:val="0"/>
        </w:rPr>
        <w:t>.</w:t>
      </w:r>
      <w:r w:rsidRPr="00E84156">
        <w:rPr>
          <w:rFonts w:eastAsia="標楷體"/>
          <w:b/>
          <w:kern w:val="0"/>
          <w:u w:val="single"/>
        </w:rPr>
        <w:t>凡報名參賽者</w:t>
      </w:r>
      <w:r w:rsidR="00D94755" w:rsidRPr="00E84156">
        <w:rPr>
          <w:rFonts w:eastAsia="標楷體" w:hint="eastAsia"/>
          <w:b/>
          <w:kern w:val="0"/>
          <w:u w:val="single"/>
        </w:rPr>
        <w:t>均須填寫授權書</w:t>
      </w:r>
      <w:r w:rsidR="00D94755" w:rsidRPr="00E84156">
        <w:rPr>
          <w:rFonts w:eastAsia="標楷體" w:hint="eastAsia"/>
          <w:b/>
          <w:kern w:val="0"/>
          <w:u w:val="single"/>
        </w:rPr>
        <w:t>(</w:t>
      </w:r>
      <w:r w:rsidR="00D94755" w:rsidRPr="00E84156">
        <w:rPr>
          <w:rFonts w:eastAsia="標楷體" w:hint="eastAsia"/>
          <w:b/>
          <w:kern w:val="0"/>
          <w:u w:val="single"/>
        </w:rPr>
        <w:t>附件</w:t>
      </w:r>
      <w:r w:rsidR="00B90EB5" w:rsidRPr="00E84156">
        <w:rPr>
          <w:rFonts w:eastAsia="標楷體" w:hint="eastAsia"/>
          <w:b/>
          <w:kern w:val="0"/>
          <w:u w:val="single"/>
        </w:rPr>
        <w:t>5</w:t>
      </w:r>
      <w:r w:rsidR="00D94755" w:rsidRPr="00E84156">
        <w:rPr>
          <w:rFonts w:eastAsia="標楷體" w:hint="eastAsia"/>
          <w:b/>
          <w:kern w:val="0"/>
          <w:u w:val="single"/>
        </w:rPr>
        <w:t>)</w:t>
      </w:r>
      <w:r w:rsidRPr="00E84156">
        <w:rPr>
          <w:rFonts w:eastAsia="標楷體"/>
          <w:kern w:val="0"/>
        </w:rPr>
        <w:t>，</w:t>
      </w:r>
      <w:r w:rsidR="00D94755" w:rsidRPr="00E84156">
        <w:rPr>
          <w:rFonts w:eastAsia="標楷體" w:hint="eastAsia"/>
          <w:kern w:val="0"/>
        </w:rPr>
        <w:t>並</w:t>
      </w:r>
      <w:r w:rsidRPr="00E84156">
        <w:rPr>
          <w:rFonts w:eastAsia="標楷體"/>
          <w:kern w:val="0"/>
        </w:rPr>
        <w:t>視為認同本比賽活動一切規定，如有未盡事宜，除依法律相關規定外</w:t>
      </w:r>
      <w:r w:rsidRPr="00E84156">
        <w:rPr>
          <w:rFonts w:eastAsia="標楷體" w:hint="eastAsia"/>
          <w:kern w:val="0"/>
        </w:rPr>
        <w:t>，得另行公佈補充之。</w:t>
      </w:r>
    </w:p>
    <w:p w:rsidR="00CE7FF5" w:rsidRPr="00E84156" w:rsidRDefault="00CE7FF5" w:rsidP="00742CA9">
      <w:pPr>
        <w:widowControl/>
        <w:spacing w:line="500" w:lineRule="exact"/>
        <w:ind w:leftChars="141" w:left="991" w:hangingChars="272" w:hanging="653"/>
        <w:rPr>
          <w:rFonts w:eastAsia="標楷體"/>
          <w:kern w:val="0"/>
        </w:rPr>
      </w:pPr>
      <w:r w:rsidRPr="00E84156">
        <w:rPr>
          <w:rFonts w:ascii="標楷體" w:eastAsia="標楷體" w:hAnsi="標楷體" w:hint="eastAsia"/>
          <w:kern w:val="0"/>
        </w:rPr>
        <w:t xml:space="preserve">    </w:t>
      </w:r>
      <w:r w:rsidR="00A20A91" w:rsidRPr="00E84156">
        <w:rPr>
          <w:rFonts w:eastAsia="標楷體" w:hint="eastAsia"/>
          <w:kern w:val="0"/>
        </w:rPr>
        <w:t>8</w:t>
      </w:r>
      <w:r w:rsidRPr="00E84156">
        <w:rPr>
          <w:rFonts w:eastAsia="標楷體"/>
          <w:kern w:val="0"/>
        </w:rPr>
        <w:t>.</w:t>
      </w:r>
      <w:r w:rsidRPr="00E84156">
        <w:rPr>
          <w:rFonts w:eastAsia="標楷體"/>
          <w:kern w:val="0"/>
        </w:rPr>
        <w:t>因應</w:t>
      </w:r>
      <w:r w:rsidR="00E51DE8" w:rsidRPr="00E84156">
        <w:rPr>
          <w:rFonts w:eastAsia="標楷體" w:hint="eastAsia"/>
          <w:kern w:val="0"/>
        </w:rPr>
        <w:t>競賽崗位有限</w:t>
      </w:r>
      <w:r w:rsidRPr="00E84156">
        <w:rPr>
          <w:rFonts w:eastAsia="標楷體"/>
          <w:kern w:val="0"/>
        </w:rPr>
        <w:t>，</w:t>
      </w:r>
      <w:r w:rsidR="00E51DE8" w:rsidRPr="00E84156">
        <w:rPr>
          <w:rFonts w:eastAsia="標楷體" w:hint="eastAsia"/>
          <w:kern w:val="0"/>
        </w:rPr>
        <w:t>如</w:t>
      </w:r>
      <w:r w:rsidR="00742CA9" w:rsidRPr="00E84156">
        <w:rPr>
          <w:rFonts w:eastAsia="標楷體" w:hint="eastAsia"/>
          <w:b/>
          <w:kern w:val="0"/>
          <w:u w:val="single"/>
        </w:rPr>
        <w:t>報名組數</w:t>
      </w:r>
      <w:r w:rsidR="00E51DE8" w:rsidRPr="00E84156">
        <w:rPr>
          <w:rFonts w:eastAsia="標楷體" w:hint="eastAsia"/>
          <w:b/>
          <w:kern w:val="0"/>
          <w:u w:val="single"/>
        </w:rPr>
        <w:t>爆滿</w:t>
      </w:r>
      <w:r w:rsidR="00742CA9" w:rsidRPr="00E84156">
        <w:rPr>
          <w:rFonts w:eastAsia="標楷體" w:hint="eastAsia"/>
          <w:b/>
          <w:kern w:val="0"/>
          <w:u w:val="single"/>
        </w:rPr>
        <w:t>，將依</w:t>
      </w:r>
      <w:r w:rsidR="00E51DE8" w:rsidRPr="00E84156">
        <w:rPr>
          <w:rFonts w:eastAsia="標楷體" w:hint="eastAsia"/>
          <w:b/>
          <w:kern w:val="0"/>
          <w:u w:val="single"/>
        </w:rPr>
        <w:t>賽前提供之</w:t>
      </w:r>
      <w:r w:rsidR="001F3700" w:rsidRPr="00E84156">
        <w:rPr>
          <w:rFonts w:eastAsia="標楷體" w:hint="eastAsia"/>
          <w:b/>
          <w:kern w:val="0"/>
          <w:u w:val="single"/>
        </w:rPr>
        <w:t>配方表擇優進入</w:t>
      </w:r>
      <w:r w:rsidR="00742CA9" w:rsidRPr="00E84156">
        <w:rPr>
          <w:rFonts w:eastAsia="標楷體" w:hint="eastAsia"/>
          <w:b/>
          <w:kern w:val="0"/>
          <w:u w:val="single"/>
        </w:rPr>
        <w:t>參賽</w:t>
      </w:r>
      <w:r w:rsidR="00742CA9" w:rsidRPr="00E84156">
        <w:rPr>
          <w:rFonts w:eastAsia="標楷體" w:hint="eastAsia"/>
          <w:kern w:val="0"/>
        </w:rPr>
        <w:t>，</w:t>
      </w:r>
      <w:r w:rsidR="001F3700" w:rsidRPr="00E84156">
        <w:rPr>
          <w:rFonts w:eastAsia="標楷體" w:hint="eastAsia"/>
          <w:kern w:val="0"/>
        </w:rPr>
        <w:t>參賽隊伍</w:t>
      </w:r>
      <w:r w:rsidR="00E51DE8" w:rsidRPr="00E84156">
        <w:rPr>
          <w:rFonts w:eastAsia="標楷體" w:hint="eastAsia"/>
          <w:kern w:val="0"/>
        </w:rPr>
        <w:t>4</w:t>
      </w:r>
      <w:r w:rsidR="00E51DE8" w:rsidRPr="00E84156">
        <w:rPr>
          <w:rFonts w:eastAsia="標楷體" w:hint="eastAsia"/>
          <w:kern w:val="0"/>
        </w:rPr>
        <w:t>月</w:t>
      </w:r>
      <w:r w:rsidR="00E51DE8" w:rsidRPr="00E84156">
        <w:rPr>
          <w:rFonts w:eastAsia="標楷體" w:hint="eastAsia"/>
          <w:kern w:val="0"/>
        </w:rPr>
        <w:t>27</w:t>
      </w:r>
      <w:r w:rsidR="00E51DE8" w:rsidRPr="00E84156">
        <w:rPr>
          <w:rFonts w:eastAsia="標楷體" w:hint="eastAsia"/>
          <w:kern w:val="0"/>
        </w:rPr>
        <w:t>日公告於承辦單位網站首頁「台首大快訊」區。</w:t>
      </w:r>
      <w:r w:rsidR="006E51DA" w:rsidRPr="00E84156">
        <w:rPr>
          <w:rFonts w:eastAsia="標楷體" w:hint="eastAsia"/>
          <w:kern w:val="0"/>
        </w:rPr>
        <w:t>各組</w:t>
      </w:r>
      <w:r w:rsidRPr="00E84156">
        <w:rPr>
          <w:rFonts w:eastAsia="標楷體"/>
          <w:kern w:val="0"/>
        </w:rPr>
        <w:t>賽程分上下午場次，</w:t>
      </w:r>
      <w:r w:rsidRPr="00E84156">
        <w:rPr>
          <w:rFonts w:eastAsia="標楷體" w:hint="eastAsia"/>
          <w:kern w:val="0"/>
        </w:rPr>
        <w:t>競賽時間</w:t>
      </w:r>
      <w:r w:rsidRPr="00E84156">
        <w:rPr>
          <w:rFonts w:eastAsia="標楷體"/>
          <w:kern w:val="0"/>
        </w:rPr>
        <w:t>如下表所示</w:t>
      </w:r>
      <w:r w:rsidRPr="00E84156">
        <w:rPr>
          <w:rFonts w:eastAsia="標楷體" w:hint="eastAsia"/>
          <w:kern w:val="0"/>
        </w:rPr>
        <w:t>：</w:t>
      </w:r>
    </w:p>
    <w:p w:rsidR="00CE7FF5" w:rsidRPr="00E84156" w:rsidRDefault="00CE7FF5" w:rsidP="00CE7FF5">
      <w:pPr>
        <w:autoSpaceDE w:val="0"/>
        <w:autoSpaceDN w:val="0"/>
        <w:adjustRightInd w:val="0"/>
        <w:spacing w:line="360" w:lineRule="exact"/>
        <w:ind w:left="1185"/>
        <w:rPr>
          <w:rFonts w:ascii="標楷體" w:eastAsia="標楷體" w:hAnsi="標楷體" w:cs="DFHeiMedium-B5"/>
          <w:kern w:val="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842"/>
        <w:gridCol w:w="3828"/>
        <w:gridCol w:w="2551"/>
      </w:tblGrid>
      <w:tr w:rsidR="00CE7FF5" w:rsidRPr="00E84156" w:rsidTr="00E51DE8">
        <w:tc>
          <w:tcPr>
            <w:tcW w:w="709" w:type="dxa"/>
          </w:tcPr>
          <w:p w:rsidR="00CE7FF5" w:rsidRPr="00E84156" w:rsidRDefault="00CE7FF5" w:rsidP="00CE7FF5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場次</w:t>
            </w:r>
          </w:p>
        </w:tc>
        <w:tc>
          <w:tcPr>
            <w:tcW w:w="1842" w:type="dxa"/>
          </w:tcPr>
          <w:p w:rsidR="00CE7FF5" w:rsidRPr="00E84156" w:rsidRDefault="00CE7FF5" w:rsidP="005200C0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時間</w:t>
            </w:r>
          </w:p>
        </w:tc>
        <w:tc>
          <w:tcPr>
            <w:tcW w:w="3828" w:type="dxa"/>
          </w:tcPr>
          <w:p w:rsidR="00CE7FF5" w:rsidRPr="00E84156" w:rsidRDefault="00CE7FF5" w:rsidP="005200C0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活動內容</w:t>
            </w:r>
          </w:p>
        </w:tc>
        <w:tc>
          <w:tcPr>
            <w:tcW w:w="2551" w:type="dxa"/>
          </w:tcPr>
          <w:p w:rsidR="00CE7FF5" w:rsidRPr="00E84156" w:rsidRDefault="007E54B1" w:rsidP="00CE7FF5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地點</w:t>
            </w:r>
          </w:p>
        </w:tc>
      </w:tr>
      <w:tr w:rsidR="00BC71C4" w:rsidRPr="00E84156" w:rsidTr="00E51DE8">
        <w:trPr>
          <w:trHeight w:val="518"/>
        </w:trPr>
        <w:tc>
          <w:tcPr>
            <w:tcW w:w="709" w:type="dxa"/>
            <w:vMerge w:val="restart"/>
            <w:vAlign w:val="center"/>
          </w:tcPr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上</w:t>
            </w:r>
          </w:p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午</w:t>
            </w:r>
          </w:p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場</w:t>
            </w:r>
          </w:p>
        </w:tc>
        <w:tc>
          <w:tcPr>
            <w:tcW w:w="1842" w:type="dxa"/>
            <w:vAlign w:val="center"/>
          </w:tcPr>
          <w:p w:rsidR="00BC71C4" w:rsidRPr="00E84156" w:rsidRDefault="009E460E" w:rsidP="009E460E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07</w:t>
            </w:r>
            <w:r w:rsidR="00BC71C4" w:rsidRPr="00E84156">
              <w:rPr>
                <w:rFonts w:eastAsia="標楷體"/>
              </w:rPr>
              <w:t>:</w:t>
            </w:r>
            <w:r w:rsidRPr="00E84156">
              <w:rPr>
                <w:rFonts w:eastAsia="標楷體" w:hint="eastAsia"/>
              </w:rPr>
              <w:t>2</w:t>
            </w:r>
            <w:r w:rsidR="00BC71C4" w:rsidRPr="00E84156">
              <w:rPr>
                <w:rFonts w:eastAsia="標楷體"/>
              </w:rPr>
              <w:t>0~</w:t>
            </w:r>
            <w:r w:rsidR="00BC71C4" w:rsidRPr="00E84156">
              <w:rPr>
                <w:rFonts w:eastAsia="標楷體" w:hint="eastAsia"/>
              </w:rPr>
              <w:t>0</w:t>
            </w:r>
            <w:r w:rsidRPr="00E84156">
              <w:rPr>
                <w:rFonts w:eastAsia="標楷體" w:hint="eastAsia"/>
              </w:rPr>
              <w:t>7</w:t>
            </w:r>
            <w:r w:rsidR="00BC71C4" w:rsidRPr="00E84156">
              <w:rPr>
                <w:rFonts w:eastAsia="標楷體"/>
              </w:rPr>
              <w:t>:</w:t>
            </w:r>
            <w:r w:rsidRPr="00E84156">
              <w:rPr>
                <w:rFonts w:eastAsia="標楷體" w:hint="eastAsia"/>
              </w:rPr>
              <w:t>5</w:t>
            </w:r>
            <w:r w:rsidR="00BC71C4" w:rsidRPr="00E84156">
              <w:rPr>
                <w:rFonts w:eastAsia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上午場</w:t>
            </w:r>
            <w:r w:rsidRPr="00E84156">
              <w:rPr>
                <w:rFonts w:eastAsia="標楷體"/>
              </w:rPr>
              <w:t>參賽人員報到</w:t>
            </w:r>
          </w:p>
        </w:tc>
        <w:tc>
          <w:tcPr>
            <w:tcW w:w="2551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致毅樓中庭</w:t>
            </w:r>
          </w:p>
        </w:tc>
      </w:tr>
      <w:tr w:rsidR="00BC71C4" w:rsidRPr="00E84156" w:rsidTr="00E51DE8">
        <w:tc>
          <w:tcPr>
            <w:tcW w:w="709" w:type="dxa"/>
            <w:vMerge/>
            <w:vAlign w:val="center"/>
          </w:tcPr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BC71C4" w:rsidRPr="00E84156" w:rsidRDefault="00BC71C4" w:rsidP="009E460E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08:</w:t>
            </w:r>
            <w:r w:rsidR="009E460E" w:rsidRPr="00E84156">
              <w:rPr>
                <w:rFonts w:eastAsia="標楷體" w:hint="eastAsia"/>
              </w:rPr>
              <w:t>0</w:t>
            </w:r>
            <w:r w:rsidRPr="00E84156">
              <w:rPr>
                <w:rFonts w:eastAsia="標楷體"/>
              </w:rPr>
              <w:t>0~</w:t>
            </w:r>
            <w:r w:rsidRPr="00E84156">
              <w:rPr>
                <w:rFonts w:eastAsia="標楷體" w:hint="eastAsia"/>
              </w:rPr>
              <w:t>11</w:t>
            </w:r>
            <w:r w:rsidRPr="00E84156">
              <w:rPr>
                <w:rFonts w:eastAsia="標楷體"/>
              </w:rPr>
              <w:t>:</w:t>
            </w:r>
            <w:r w:rsidR="009E460E" w:rsidRPr="00E84156">
              <w:rPr>
                <w:rFonts w:eastAsia="標楷體" w:hint="eastAsia"/>
              </w:rPr>
              <w:t>0</w:t>
            </w:r>
            <w:r w:rsidRPr="00E84156">
              <w:rPr>
                <w:rFonts w:eastAsia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實做比賽</w:t>
            </w:r>
          </w:p>
        </w:tc>
        <w:tc>
          <w:tcPr>
            <w:tcW w:w="2551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/TB107</w:t>
            </w:r>
          </w:p>
          <w:p w:rsidR="006E51DA" w:rsidRPr="00E84156" w:rsidRDefault="006E51DA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/BB02</w:t>
            </w:r>
          </w:p>
        </w:tc>
      </w:tr>
      <w:tr w:rsidR="00CE7FF5" w:rsidRPr="00E84156" w:rsidTr="00E51DE8">
        <w:trPr>
          <w:trHeight w:val="420"/>
        </w:trPr>
        <w:tc>
          <w:tcPr>
            <w:tcW w:w="709" w:type="dxa"/>
            <w:vAlign w:val="center"/>
          </w:tcPr>
          <w:p w:rsidR="00CE7FF5" w:rsidRPr="00E84156" w:rsidRDefault="00CE7FF5" w:rsidP="006E51DA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CE7FF5" w:rsidRPr="00E84156" w:rsidRDefault="00BC71C4" w:rsidP="009E460E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11</w:t>
            </w:r>
            <w:r w:rsidR="00CE7FF5" w:rsidRPr="00E84156">
              <w:rPr>
                <w:rFonts w:eastAsia="標楷體"/>
              </w:rPr>
              <w:t>:</w:t>
            </w:r>
            <w:r w:rsidR="009E460E" w:rsidRPr="00E84156">
              <w:rPr>
                <w:rFonts w:eastAsia="標楷體" w:hint="eastAsia"/>
              </w:rPr>
              <w:t>0</w:t>
            </w:r>
            <w:r w:rsidR="00CE7FF5" w:rsidRPr="00E84156">
              <w:rPr>
                <w:rFonts w:eastAsia="標楷體"/>
              </w:rPr>
              <w:t>0~</w:t>
            </w:r>
            <w:r w:rsidRPr="00E84156">
              <w:rPr>
                <w:rFonts w:eastAsia="標楷體" w:hint="eastAsia"/>
              </w:rPr>
              <w:t>12</w:t>
            </w:r>
            <w:r w:rsidR="00CE7FF5" w:rsidRPr="00E84156">
              <w:rPr>
                <w:rFonts w:eastAsia="標楷體"/>
              </w:rPr>
              <w:t>:</w:t>
            </w:r>
            <w:r w:rsidR="009E460E" w:rsidRPr="00E84156">
              <w:rPr>
                <w:rFonts w:eastAsia="標楷體" w:hint="eastAsia"/>
              </w:rPr>
              <w:t>0</w:t>
            </w:r>
            <w:r w:rsidR="00CE7FF5" w:rsidRPr="00E84156">
              <w:rPr>
                <w:rFonts w:eastAsia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CE7FF5" w:rsidRPr="00E84156" w:rsidRDefault="009E460E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換場</w:t>
            </w:r>
            <w:r w:rsidR="00BC71C4" w:rsidRPr="00E84156">
              <w:rPr>
                <w:rFonts w:eastAsia="標楷體" w:hint="eastAsia"/>
              </w:rPr>
              <w:t>時間</w:t>
            </w:r>
          </w:p>
        </w:tc>
        <w:tc>
          <w:tcPr>
            <w:tcW w:w="2551" w:type="dxa"/>
            <w:vAlign w:val="center"/>
          </w:tcPr>
          <w:p w:rsidR="00CE7FF5" w:rsidRPr="00E84156" w:rsidRDefault="00CE7FF5" w:rsidP="00BC71C4">
            <w:pPr>
              <w:jc w:val="center"/>
              <w:rPr>
                <w:rFonts w:eastAsia="標楷體"/>
              </w:rPr>
            </w:pPr>
          </w:p>
        </w:tc>
      </w:tr>
      <w:tr w:rsidR="00BC71C4" w:rsidRPr="00E84156" w:rsidTr="00E51DE8">
        <w:trPr>
          <w:trHeight w:val="624"/>
        </w:trPr>
        <w:tc>
          <w:tcPr>
            <w:tcW w:w="709" w:type="dxa"/>
            <w:vMerge w:val="restart"/>
            <w:vAlign w:val="center"/>
          </w:tcPr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下</w:t>
            </w:r>
          </w:p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午</w:t>
            </w:r>
          </w:p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場</w:t>
            </w:r>
          </w:p>
        </w:tc>
        <w:tc>
          <w:tcPr>
            <w:tcW w:w="1842" w:type="dxa"/>
            <w:vAlign w:val="center"/>
          </w:tcPr>
          <w:p w:rsidR="00BC71C4" w:rsidRPr="00E84156" w:rsidRDefault="00BC71C4" w:rsidP="009E460E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12</w:t>
            </w:r>
            <w:r w:rsidRPr="00E84156">
              <w:rPr>
                <w:rFonts w:eastAsia="標楷體"/>
              </w:rPr>
              <w:t>:</w:t>
            </w:r>
            <w:r w:rsidR="009E460E" w:rsidRPr="00E84156">
              <w:rPr>
                <w:rFonts w:eastAsia="標楷體" w:hint="eastAsia"/>
              </w:rPr>
              <w:t>2</w:t>
            </w:r>
            <w:r w:rsidRPr="00E84156">
              <w:rPr>
                <w:rFonts w:eastAsia="標楷體"/>
              </w:rPr>
              <w:t>0~1</w:t>
            </w:r>
            <w:r w:rsidR="009E460E" w:rsidRPr="00E84156">
              <w:rPr>
                <w:rFonts w:eastAsia="標楷體" w:hint="eastAsia"/>
              </w:rPr>
              <w:t>2</w:t>
            </w:r>
            <w:r w:rsidRPr="00E84156">
              <w:rPr>
                <w:rFonts w:eastAsia="標楷體"/>
              </w:rPr>
              <w:t>:</w:t>
            </w:r>
            <w:r w:rsidR="009E460E" w:rsidRPr="00E84156">
              <w:rPr>
                <w:rFonts w:eastAsia="標楷體" w:hint="eastAsia"/>
              </w:rPr>
              <w:t>5</w:t>
            </w:r>
            <w:r w:rsidRPr="00E84156">
              <w:rPr>
                <w:rFonts w:eastAsia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下午場</w:t>
            </w:r>
            <w:r w:rsidRPr="00E84156">
              <w:rPr>
                <w:rFonts w:eastAsia="標楷體"/>
              </w:rPr>
              <w:t>參賽人員報到</w:t>
            </w:r>
          </w:p>
        </w:tc>
        <w:tc>
          <w:tcPr>
            <w:tcW w:w="2551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致毅樓中庭</w:t>
            </w:r>
          </w:p>
        </w:tc>
      </w:tr>
      <w:tr w:rsidR="00BC71C4" w:rsidRPr="00E84156" w:rsidTr="00E51DE8">
        <w:tc>
          <w:tcPr>
            <w:tcW w:w="709" w:type="dxa"/>
            <w:vMerge/>
            <w:vAlign w:val="center"/>
          </w:tcPr>
          <w:p w:rsidR="00BC71C4" w:rsidRPr="00E84156" w:rsidRDefault="00BC71C4" w:rsidP="006E51DA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1</w:t>
            </w:r>
            <w:r w:rsidRPr="00E84156">
              <w:rPr>
                <w:rFonts w:eastAsia="標楷體" w:hint="eastAsia"/>
              </w:rPr>
              <w:t>3</w:t>
            </w:r>
            <w:r w:rsidRPr="00E84156">
              <w:rPr>
                <w:rFonts w:eastAsia="標楷體"/>
              </w:rPr>
              <w:t>:00-1</w:t>
            </w:r>
            <w:r w:rsidRPr="00E84156">
              <w:rPr>
                <w:rFonts w:eastAsia="標楷體" w:hint="eastAsia"/>
              </w:rPr>
              <w:t>6</w:t>
            </w:r>
            <w:r w:rsidRPr="00E84156">
              <w:rPr>
                <w:rFonts w:eastAsia="標楷體"/>
              </w:rPr>
              <w:t>:00</w:t>
            </w:r>
          </w:p>
        </w:tc>
        <w:tc>
          <w:tcPr>
            <w:tcW w:w="3828" w:type="dxa"/>
            <w:vAlign w:val="center"/>
          </w:tcPr>
          <w:p w:rsidR="00BC71C4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實做比賽</w:t>
            </w:r>
          </w:p>
        </w:tc>
        <w:tc>
          <w:tcPr>
            <w:tcW w:w="2551" w:type="dxa"/>
            <w:vAlign w:val="center"/>
          </w:tcPr>
          <w:p w:rsidR="006E51DA" w:rsidRPr="00E84156" w:rsidRDefault="006E51DA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/TB107</w:t>
            </w:r>
          </w:p>
          <w:p w:rsidR="00BC71C4" w:rsidRPr="00E84156" w:rsidRDefault="006E51DA" w:rsidP="006E51D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/BB02</w:t>
            </w:r>
          </w:p>
        </w:tc>
      </w:tr>
      <w:tr w:rsidR="00CE7FF5" w:rsidRPr="00E84156" w:rsidTr="00E51DE8">
        <w:trPr>
          <w:trHeight w:val="470"/>
        </w:trPr>
        <w:tc>
          <w:tcPr>
            <w:tcW w:w="709" w:type="dxa"/>
            <w:vAlign w:val="center"/>
          </w:tcPr>
          <w:p w:rsidR="00CE7FF5" w:rsidRPr="00E84156" w:rsidRDefault="00CE7FF5" w:rsidP="006E51DA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CE7FF5" w:rsidRPr="00E84156" w:rsidRDefault="00CE7FF5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1</w:t>
            </w:r>
            <w:r w:rsidR="00BC71C4" w:rsidRPr="00E84156">
              <w:rPr>
                <w:rFonts w:eastAsia="標楷體" w:hint="eastAsia"/>
              </w:rPr>
              <w:t>6</w:t>
            </w:r>
            <w:r w:rsidRPr="00E84156">
              <w:rPr>
                <w:rFonts w:eastAsia="標楷體"/>
              </w:rPr>
              <w:t>:00~1</w:t>
            </w:r>
            <w:r w:rsidR="00BC71C4" w:rsidRPr="00E84156">
              <w:rPr>
                <w:rFonts w:eastAsia="標楷體" w:hint="eastAsia"/>
              </w:rPr>
              <w:t>6</w:t>
            </w:r>
            <w:r w:rsidRPr="00E84156">
              <w:rPr>
                <w:rFonts w:eastAsia="標楷體"/>
              </w:rPr>
              <w:t>:30</w:t>
            </w:r>
          </w:p>
        </w:tc>
        <w:tc>
          <w:tcPr>
            <w:tcW w:w="3828" w:type="dxa"/>
            <w:vAlign w:val="center"/>
          </w:tcPr>
          <w:p w:rsidR="00CE7FF5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裁判會議</w:t>
            </w:r>
          </w:p>
        </w:tc>
        <w:tc>
          <w:tcPr>
            <w:tcW w:w="2551" w:type="dxa"/>
            <w:vAlign w:val="center"/>
          </w:tcPr>
          <w:p w:rsidR="00CE7FF5" w:rsidRPr="00E84156" w:rsidRDefault="006E51DA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TB104</w:t>
            </w:r>
          </w:p>
        </w:tc>
      </w:tr>
      <w:tr w:rsidR="00CE7FF5" w:rsidRPr="00E84156" w:rsidTr="00E51DE8">
        <w:trPr>
          <w:trHeight w:val="547"/>
        </w:trPr>
        <w:tc>
          <w:tcPr>
            <w:tcW w:w="709" w:type="dxa"/>
            <w:vAlign w:val="center"/>
          </w:tcPr>
          <w:p w:rsidR="00CE7FF5" w:rsidRPr="00E84156" w:rsidRDefault="00CE7FF5" w:rsidP="006E51DA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CE7FF5" w:rsidRPr="00E84156" w:rsidRDefault="00CE7FF5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1</w:t>
            </w:r>
            <w:r w:rsidR="00BC71C4" w:rsidRPr="00E84156">
              <w:rPr>
                <w:rFonts w:eastAsia="標楷體" w:hint="eastAsia"/>
              </w:rPr>
              <w:t>6</w:t>
            </w:r>
            <w:r w:rsidRPr="00E84156">
              <w:rPr>
                <w:rFonts w:eastAsia="標楷體"/>
              </w:rPr>
              <w:t>:30~1</w:t>
            </w:r>
            <w:r w:rsidR="00BC71C4" w:rsidRPr="00E84156">
              <w:rPr>
                <w:rFonts w:eastAsia="標楷體" w:hint="eastAsia"/>
              </w:rPr>
              <w:t>7</w:t>
            </w:r>
            <w:r w:rsidRPr="00E84156">
              <w:rPr>
                <w:rFonts w:eastAsia="標楷體"/>
              </w:rPr>
              <w:t>:00</w:t>
            </w:r>
          </w:p>
        </w:tc>
        <w:tc>
          <w:tcPr>
            <w:tcW w:w="3828" w:type="dxa"/>
            <w:vAlign w:val="center"/>
          </w:tcPr>
          <w:p w:rsidR="00CE7FF5" w:rsidRPr="00E84156" w:rsidRDefault="00BC71C4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頒獎典禮</w:t>
            </w:r>
          </w:p>
        </w:tc>
        <w:tc>
          <w:tcPr>
            <w:tcW w:w="2551" w:type="dxa"/>
            <w:vAlign w:val="center"/>
          </w:tcPr>
          <w:p w:rsidR="00CE7FF5" w:rsidRPr="00E84156" w:rsidRDefault="006E51DA" w:rsidP="00BC71C4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致毅樓</w:t>
            </w:r>
            <w:r w:rsidRPr="00E84156">
              <w:rPr>
                <w:rFonts w:eastAsia="標楷體" w:hint="eastAsia"/>
              </w:rPr>
              <w:t>TB103</w:t>
            </w:r>
          </w:p>
        </w:tc>
      </w:tr>
    </w:tbl>
    <w:p w:rsidR="00CE7FF5" w:rsidRPr="00E84156" w:rsidRDefault="00CE7FF5" w:rsidP="00CE7FF5">
      <w:pPr>
        <w:autoSpaceDE w:val="0"/>
        <w:autoSpaceDN w:val="0"/>
        <w:adjustRightInd w:val="0"/>
        <w:spacing w:line="360" w:lineRule="exact"/>
        <w:ind w:left="1185"/>
        <w:rPr>
          <w:rFonts w:ascii="標楷體" w:eastAsia="標楷體" w:hAnsi="標楷體" w:cs="DFHeiMedium-B5"/>
          <w:kern w:val="0"/>
        </w:rPr>
      </w:pPr>
    </w:p>
    <w:p w:rsidR="009D5A5C" w:rsidRPr="00E84156" w:rsidRDefault="00EF6FB2" w:rsidP="002A7314">
      <w:pPr>
        <w:widowControl/>
        <w:shd w:val="clear" w:color="auto" w:fill="FFFFFF"/>
        <w:wordWrap w:val="0"/>
        <w:spacing w:beforeLines="50" w:line="400" w:lineRule="exact"/>
        <w:ind w:leftChars="1" w:left="1700" w:hangingChars="707" w:hanging="1698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  <w:kern w:val="0"/>
        </w:rPr>
        <w:lastRenderedPageBreak/>
        <w:t>十</w:t>
      </w:r>
      <w:r w:rsidR="009D5A5C" w:rsidRPr="00E84156">
        <w:rPr>
          <w:rFonts w:ascii="標楷體" w:eastAsia="標楷體" w:hAnsi="標楷體" w:hint="eastAsia"/>
          <w:b/>
          <w:kern w:val="0"/>
        </w:rPr>
        <w:t>、評審標準</w:t>
      </w:r>
      <w:r w:rsidR="009D5A5C" w:rsidRPr="00E84156">
        <w:rPr>
          <w:rFonts w:ascii="標楷體" w:eastAsia="標楷體" w:hAnsi="標楷體" w:hint="eastAsia"/>
          <w:kern w:val="0"/>
        </w:rPr>
        <w:t>：</w:t>
      </w:r>
      <w:r w:rsidR="009D5A5C" w:rsidRPr="00E84156">
        <w:rPr>
          <w:rFonts w:ascii="標楷體" w:eastAsia="標楷體" w:hAnsi="標楷體" w:hint="eastAsia"/>
        </w:rPr>
        <w:t xml:space="preserve"> </w:t>
      </w:r>
    </w:p>
    <w:p w:rsidR="009D5A5C" w:rsidRPr="00E84156" w:rsidRDefault="009D5A5C" w:rsidP="009D5A5C">
      <w:pPr>
        <w:jc w:val="center"/>
        <w:rPr>
          <w:rFonts w:eastAsia="標楷體"/>
          <w:b/>
        </w:rPr>
      </w:pPr>
      <w:r w:rsidRPr="00E84156">
        <w:rPr>
          <w:rFonts w:ascii="微軟正黑體" w:eastAsia="微軟正黑體" w:hAnsi="微軟正黑體" w:hint="eastAsia"/>
          <w:b/>
        </w:rPr>
        <w:t>「</w:t>
      </w:r>
      <w:r w:rsidRPr="00E84156">
        <w:rPr>
          <w:rFonts w:eastAsia="標楷體"/>
          <w:b/>
        </w:rPr>
        <w:t>高中職組」與「大專及社會組」評審標準</w:t>
      </w:r>
    </w:p>
    <w:tbl>
      <w:tblPr>
        <w:tblW w:w="0" w:type="auto"/>
        <w:jc w:val="center"/>
        <w:tblInd w:w="2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1012"/>
        <w:gridCol w:w="5221"/>
      </w:tblGrid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評分項目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0B1DD1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比重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說明</w:t>
            </w:r>
          </w:p>
        </w:tc>
      </w:tr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創意與實用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3</w:t>
            </w:r>
            <w:r w:rsidRPr="00E84156">
              <w:rPr>
                <w:rFonts w:eastAsia="標楷體"/>
              </w:rPr>
              <w:t>0%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0B1DD1">
            <w:pPr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產品原創性、份量大小及推廣的可行性與實用性</w:t>
            </w:r>
          </w:p>
        </w:tc>
      </w:tr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口</w:t>
            </w:r>
            <w:r w:rsidR="00840053" w:rsidRPr="00E84156">
              <w:rPr>
                <w:rFonts w:eastAsia="標楷體" w:hint="eastAsia"/>
              </w:rPr>
              <w:t xml:space="preserve">    </w:t>
            </w:r>
            <w:r w:rsidRPr="00E84156">
              <w:rPr>
                <w:rFonts w:eastAsia="標楷體"/>
              </w:rPr>
              <w:t>感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30</w:t>
            </w:r>
            <w:r w:rsidRPr="00E84156">
              <w:rPr>
                <w:rFonts w:eastAsia="標楷體"/>
              </w:rPr>
              <w:t>%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0B1DD1">
            <w:pPr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產品的調味、整體口感</w:t>
            </w:r>
          </w:p>
        </w:tc>
      </w:tr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菜餚觀感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20%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0B1DD1">
            <w:pPr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合理的造型外觀、正確的操作、操作技術</w:t>
            </w:r>
          </w:p>
        </w:tc>
      </w:tr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衛生</w:t>
            </w:r>
            <w:r w:rsidRPr="00E84156">
              <w:rPr>
                <w:rFonts w:eastAsia="標楷體" w:hint="eastAsia"/>
              </w:rPr>
              <w:t>安全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20</w:t>
            </w:r>
            <w:r w:rsidRPr="00E84156">
              <w:rPr>
                <w:rFonts w:eastAsia="標楷體"/>
              </w:rPr>
              <w:t>%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0B1DD1">
            <w:pPr>
              <w:rPr>
                <w:rFonts w:eastAsia="標楷體"/>
              </w:rPr>
            </w:pPr>
            <w:r w:rsidRPr="00E84156">
              <w:rPr>
                <w:rFonts w:eastAsia="標楷體" w:hint="eastAsia"/>
              </w:rPr>
              <w:t>在製作食品時，應注意到衛生手法及食品安全</w:t>
            </w:r>
          </w:p>
        </w:tc>
      </w:tr>
      <w:tr w:rsidR="00D94755" w:rsidRPr="00E84156" w:rsidTr="00840053">
        <w:trPr>
          <w:jc w:val="center"/>
        </w:trPr>
        <w:tc>
          <w:tcPr>
            <w:tcW w:w="1609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總分</w:t>
            </w:r>
          </w:p>
        </w:tc>
        <w:tc>
          <w:tcPr>
            <w:tcW w:w="1012" w:type="dxa"/>
            <w:vAlign w:val="center"/>
          </w:tcPr>
          <w:p w:rsidR="00D94755" w:rsidRPr="00E84156" w:rsidRDefault="00D94755" w:rsidP="003956AA">
            <w:pPr>
              <w:jc w:val="center"/>
              <w:rPr>
                <w:rFonts w:eastAsia="標楷體"/>
              </w:rPr>
            </w:pPr>
            <w:r w:rsidRPr="00E84156">
              <w:rPr>
                <w:rFonts w:eastAsia="標楷體"/>
              </w:rPr>
              <w:t>100%</w:t>
            </w:r>
          </w:p>
        </w:tc>
        <w:tc>
          <w:tcPr>
            <w:tcW w:w="5221" w:type="dxa"/>
            <w:vAlign w:val="center"/>
          </w:tcPr>
          <w:p w:rsidR="00D94755" w:rsidRPr="00E84156" w:rsidRDefault="00D94755" w:rsidP="000946A1">
            <w:pPr>
              <w:jc w:val="center"/>
              <w:rPr>
                <w:rFonts w:eastAsia="標楷體"/>
              </w:rPr>
            </w:pPr>
          </w:p>
        </w:tc>
      </w:tr>
    </w:tbl>
    <w:p w:rsidR="009D5A5C" w:rsidRPr="00E84156" w:rsidRDefault="009D5A5C" w:rsidP="009D5A5C">
      <w:pPr>
        <w:rPr>
          <w:rFonts w:eastAsia="標楷體"/>
        </w:rPr>
      </w:pPr>
    </w:p>
    <w:p w:rsidR="009D5A5C" w:rsidRPr="00E84156" w:rsidRDefault="009D5A5C" w:rsidP="002A7314">
      <w:pPr>
        <w:widowControl/>
        <w:shd w:val="clear" w:color="auto" w:fill="FFFFFF"/>
        <w:wordWrap w:val="0"/>
        <w:spacing w:beforeLines="50" w:line="400" w:lineRule="exact"/>
        <w:ind w:leftChars="1" w:left="1700" w:hangingChars="707" w:hanging="1698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  <w:kern w:val="0"/>
        </w:rPr>
        <w:t>十</w:t>
      </w:r>
      <w:r w:rsidR="00EF6FB2" w:rsidRPr="00E84156">
        <w:rPr>
          <w:rFonts w:ascii="標楷體" w:eastAsia="標楷體" w:hAnsi="標楷體" w:hint="eastAsia"/>
          <w:b/>
          <w:kern w:val="0"/>
        </w:rPr>
        <w:t>一</w:t>
      </w:r>
      <w:r w:rsidRPr="00E84156">
        <w:rPr>
          <w:rFonts w:ascii="標楷體" w:eastAsia="標楷體" w:hAnsi="標楷體" w:hint="eastAsia"/>
          <w:b/>
          <w:kern w:val="0"/>
        </w:rPr>
        <w:t>、優勝獎勵</w:t>
      </w:r>
      <w:r w:rsidRPr="00E84156">
        <w:rPr>
          <w:rFonts w:ascii="標楷體" w:eastAsia="標楷體" w:hAnsi="標楷體" w:hint="eastAsia"/>
          <w:kern w:val="0"/>
        </w:rPr>
        <w:t>：</w:t>
      </w:r>
      <w:r w:rsidRPr="00E84156">
        <w:rPr>
          <w:rFonts w:ascii="標楷體" w:eastAsia="標楷體" w:hAnsi="標楷體" w:hint="eastAsia"/>
        </w:rPr>
        <w:t xml:space="preserve"> </w:t>
      </w:r>
    </w:p>
    <w:p w:rsidR="009D5A5C" w:rsidRPr="00E84156" w:rsidRDefault="009D5A5C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="2"/>
        <w:rPr>
          <w:rFonts w:ascii="標楷體" w:eastAsia="標楷體" w:hAnsi="標楷體"/>
          <w:b/>
          <w:kern w:val="0"/>
        </w:rPr>
      </w:pPr>
      <w:r w:rsidRPr="00E84156">
        <w:rPr>
          <w:rFonts w:ascii="微軟正黑體" w:eastAsia="微軟正黑體" w:hAnsi="微軟正黑體" w:hint="eastAsia"/>
          <w:b/>
        </w:rPr>
        <w:t>「</w:t>
      </w:r>
      <w:r w:rsidRPr="00E84156">
        <w:rPr>
          <w:rFonts w:eastAsia="標楷體"/>
          <w:b/>
        </w:rPr>
        <w:t>高中職組」</w:t>
      </w:r>
      <w:r w:rsidRPr="00E84156">
        <w:rPr>
          <w:rFonts w:ascii="標楷體" w:eastAsia="標楷體" w:hAnsi="標楷體" w:hint="eastAsia"/>
          <w:b/>
          <w:kern w:val="0"/>
        </w:rPr>
        <w:t>-錄取前3名</w:t>
      </w:r>
      <w:r w:rsidR="004D1443" w:rsidRPr="00E84156">
        <w:rPr>
          <w:rFonts w:ascii="標楷體" w:eastAsia="標楷體" w:hAnsi="標楷體" w:hint="eastAsia"/>
          <w:b/>
          <w:kern w:val="0"/>
        </w:rPr>
        <w:t>以及佳作3名</w:t>
      </w:r>
    </w:p>
    <w:p w:rsidR="005A7628" w:rsidRPr="005A7628" w:rsidRDefault="005A7628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5A7628">
        <w:rPr>
          <w:rFonts w:ascii="標楷體" w:eastAsia="標楷體" w:hAnsi="標楷體" w:cs="Arial"/>
          <w:b/>
          <w:shd w:val="clear" w:color="auto" w:fill="FFFFFF"/>
        </w:rPr>
        <w:t>奇美食品特別獎1名：獎金壹萬元整+獎狀</w:t>
      </w:r>
    </w:p>
    <w:p w:rsidR="009D5A5C" w:rsidRPr="005A7628" w:rsidRDefault="009D5A5C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5A7628">
        <w:rPr>
          <w:rFonts w:ascii="標楷體" w:eastAsia="標楷體" w:hAnsi="標楷體" w:hint="eastAsia"/>
          <w:b/>
          <w:kern w:val="0"/>
        </w:rPr>
        <w:t>冠軍</w:t>
      </w:r>
      <w:r w:rsidR="0013767A" w:rsidRPr="005A7628">
        <w:rPr>
          <w:rFonts w:ascii="標楷體" w:eastAsia="標楷體" w:hAnsi="標楷體" w:hint="eastAsia"/>
          <w:b/>
          <w:kern w:val="0"/>
        </w:rPr>
        <w:t>1</w:t>
      </w:r>
      <w:r w:rsidRPr="005A7628">
        <w:rPr>
          <w:rFonts w:ascii="標楷體" w:eastAsia="標楷體" w:hAnsi="標楷體" w:hint="eastAsia"/>
          <w:b/>
          <w:kern w:val="0"/>
        </w:rPr>
        <w:t>名：</w:t>
      </w:r>
      <w:r w:rsidR="0013767A" w:rsidRPr="005A7628">
        <w:rPr>
          <w:rFonts w:ascii="標楷體" w:eastAsia="標楷體" w:hAnsi="標楷體" w:hint="eastAsia"/>
          <w:b/>
          <w:kern w:val="0"/>
        </w:rPr>
        <w:t xml:space="preserve"> </w:t>
      </w:r>
      <w:r w:rsidR="004D1443" w:rsidRPr="005A7628">
        <w:rPr>
          <w:rFonts w:ascii="標楷體" w:eastAsia="標楷體" w:hAnsi="標楷體" w:hint="eastAsia"/>
          <w:b/>
          <w:kern w:val="0"/>
        </w:rPr>
        <w:t>8千</w:t>
      </w:r>
      <w:r w:rsidRPr="005A7628">
        <w:rPr>
          <w:rFonts w:ascii="標楷體" w:eastAsia="標楷體" w:hAnsi="標楷體" w:hint="eastAsia"/>
          <w:b/>
          <w:kern w:val="0"/>
        </w:rPr>
        <w:t>元</w:t>
      </w:r>
      <w:r w:rsidR="0013767A" w:rsidRPr="005A7628">
        <w:rPr>
          <w:rFonts w:ascii="標楷體" w:eastAsia="標楷體" w:hAnsi="標楷體" w:hint="eastAsia"/>
          <w:b/>
          <w:kern w:val="0"/>
        </w:rPr>
        <w:t>等值提貨券</w:t>
      </w:r>
      <w:r w:rsidRPr="005A7628">
        <w:rPr>
          <w:rFonts w:ascii="標楷體" w:eastAsia="標楷體" w:hAnsi="標楷體" w:hint="eastAsia"/>
          <w:b/>
          <w:kern w:val="0"/>
        </w:rPr>
        <w:t>＋獎</w:t>
      </w:r>
      <w:r w:rsidR="00C101FB" w:rsidRPr="005A7628">
        <w:rPr>
          <w:rFonts w:ascii="標楷體" w:eastAsia="標楷體" w:hAnsi="標楷體" w:hint="eastAsia"/>
          <w:b/>
          <w:kern w:val="0"/>
        </w:rPr>
        <w:t>狀</w:t>
      </w:r>
    </w:p>
    <w:p w:rsidR="009D5A5C" w:rsidRPr="005A7628" w:rsidRDefault="009D5A5C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5A7628">
        <w:rPr>
          <w:rFonts w:ascii="標楷體" w:eastAsia="標楷體" w:hAnsi="標楷體" w:hint="eastAsia"/>
          <w:b/>
          <w:kern w:val="0"/>
        </w:rPr>
        <w:t>亞軍</w:t>
      </w:r>
      <w:r w:rsidR="0013767A" w:rsidRPr="005A7628">
        <w:rPr>
          <w:rFonts w:ascii="標楷體" w:eastAsia="標楷體" w:hAnsi="標楷體" w:hint="eastAsia"/>
          <w:b/>
          <w:kern w:val="0"/>
        </w:rPr>
        <w:t>1</w:t>
      </w:r>
      <w:r w:rsidRPr="005A7628">
        <w:rPr>
          <w:rFonts w:ascii="標楷體" w:eastAsia="標楷體" w:hAnsi="標楷體" w:hint="eastAsia"/>
          <w:b/>
          <w:kern w:val="0"/>
        </w:rPr>
        <w:t>名：</w:t>
      </w:r>
      <w:r w:rsidR="0013767A" w:rsidRPr="005A7628">
        <w:rPr>
          <w:rFonts w:ascii="標楷體" w:eastAsia="標楷體" w:hAnsi="標楷體" w:hint="eastAsia"/>
          <w:b/>
          <w:kern w:val="0"/>
        </w:rPr>
        <w:t xml:space="preserve"> </w:t>
      </w:r>
      <w:r w:rsidR="004D1443" w:rsidRPr="005A7628">
        <w:rPr>
          <w:rFonts w:ascii="標楷體" w:eastAsia="標楷體" w:hAnsi="標楷體" w:hint="eastAsia"/>
          <w:b/>
          <w:kern w:val="0"/>
        </w:rPr>
        <w:t>6</w:t>
      </w:r>
      <w:r w:rsidR="00C066CD" w:rsidRPr="005A7628">
        <w:rPr>
          <w:rFonts w:ascii="標楷體" w:eastAsia="標楷體" w:hAnsi="標楷體" w:hint="eastAsia"/>
          <w:b/>
          <w:kern w:val="0"/>
        </w:rPr>
        <w:t>千</w:t>
      </w:r>
      <w:r w:rsidRPr="005A7628">
        <w:rPr>
          <w:rFonts w:ascii="標楷體" w:eastAsia="標楷體" w:hAnsi="標楷體" w:hint="eastAsia"/>
          <w:b/>
          <w:kern w:val="0"/>
        </w:rPr>
        <w:t>元</w:t>
      </w:r>
      <w:r w:rsidR="0013767A" w:rsidRPr="005A7628">
        <w:rPr>
          <w:rFonts w:ascii="標楷體" w:eastAsia="標楷體" w:hAnsi="標楷體" w:hint="eastAsia"/>
          <w:b/>
          <w:kern w:val="0"/>
        </w:rPr>
        <w:t>等值提貨券</w:t>
      </w:r>
      <w:r w:rsidRPr="005A7628">
        <w:rPr>
          <w:rFonts w:ascii="標楷體" w:eastAsia="標楷體" w:hAnsi="標楷體" w:hint="eastAsia"/>
          <w:b/>
          <w:kern w:val="0"/>
        </w:rPr>
        <w:t>＋</w:t>
      </w:r>
      <w:r w:rsidR="00C101FB" w:rsidRPr="005A7628">
        <w:rPr>
          <w:rFonts w:ascii="標楷體" w:eastAsia="標楷體" w:hAnsi="標楷體" w:hint="eastAsia"/>
          <w:b/>
          <w:kern w:val="0"/>
        </w:rPr>
        <w:t>獎狀</w:t>
      </w:r>
    </w:p>
    <w:p w:rsidR="009D5A5C" w:rsidRPr="005A7628" w:rsidRDefault="009D5A5C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5A7628">
        <w:rPr>
          <w:rFonts w:ascii="標楷體" w:eastAsia="標楷體" w:hAnsi="標楷體" w:hint="eastAsia"/>
          <w:b/>
          <w:kern w:val="0"/>
        </w:rPr>
        <w:t>季軍</w:t>
      </w:r>
      <w:r w:rsidR="0013767A" w:rsidRPr="005A7628">
        <w:rPr>
          <w:rFonts w:ascii="標楷體" w:eastAsia="標楷體" w:hAnsi="標楷體" w:hint="eastAsia"/>
          <w:b/>
          <w:kern w:val="0"/>
        </w:rPr>
        <w:t>1</w:t>
      </w:r>
      <w:r w:rsidRPr="005A7628">
        <w:rPr>
          <w:rFonts w:ascii="標楷體" w:eastAsia="標楷體" w:hAnsi="標楷體" w:hint="eastAsia"/>
          <w:b/>
          <w:kern w:val="0"/>
        </w:rPr>
        <w:t>名：</w:t>
      </w:r>
      <w:r w:rsidR="0013767A" w:rsidRPr="005A7628">
        <w:rPr>
          <w:rFonts w:ascii="標楷體" w:eastAsia="標楷體" w:hAnsi="標楷體" w:hint="eastAsia"/>
          <w:b/>
          <w:kern w:val="0"/>
        </w:rPr>
        <w:t xml:space="preserve"> </w:t>
      </w:r>
      <w:r w:rsidR="004D1443" w:rsidRPr="005A7628">
        <w:rPr>
          <w:rFonts w:ascii="標楷體" w:eastAsia="標楷體" w:hAnsi="標楷體" w:hint="eastAsia"/>
          <w:b/>
          <w:kern w:val="0"/>
        </w:rPr>
        <w:t>4</w:t>
      </w:r>
      <w:r w:rsidRPr="005A7628">
        <w:rPr>
          <w:rFonts w:ascii="標楷體" w:eastAsia="標楷體" w:hAnsi="標楷體" w:hint="eastAsia"/>
          <w:b/>
          <w:kern w:val="0"/>
        </w:rPr>
        <w:t>千元</w:t>
      </w:r>
      <w:r w:rsidR="0013767A" w:rsidRPr="005A7628">
        <w:rPr>
          <w:rFonts w:ascii="標楷體" w:eastAsia="標楷體" w:hAnsi="標楷體" w:hint="eastAsia"/>
          <w:b/>
          <w:kern w:val="0"/>
        </w:rPr>
        <w:t>等值提貨券</w:t>
      </w:r>
      <w:r w:rsidRPr="005A7628">
        <w:rPr>
          <w:rFonts w:ascii="標楷體" w:eastAsia="標楷體" w:hAnsi="標楷體" w:hint="eastAsia"/>
          <w:b/>
          <w:kern w:val="0"/>
        </w:rPr>
        <w:t>＋</w:t>
      </w:r>
      <w:r w:rsidR="00C101FB" w:rsidRPr="005A7628">
        <w:rPr>
          <w:rFonts w:ascii="標楷體" w:eastAsia="標楷體" w:hAnsi="標楷體" w:hint="eastAsia"/>
          <w:b/>
          <w:kern w:val="0"/>
        </w:rPr>
        <w:t>獎狀</w:t>
      </w:r>
    </w:p>
    <w:p w:rsidR="004D1443" w:rsidRPr="005A7628" w:rsidRDefault="004D1443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5A7628">
        <w:rPr>
          <w:rFonts w:ascii="標楷體" w:eastAsia="標楷體" w:hAnsi="標楷體" w:hint="eastAsia"/>
          <w:b/>
          <w:kern w:val="0"/>
        </w:rPr>
        <w:t>佳作</w:t>
      </w:r>
      <w:r w:rsidR="0013767A" w:rsidRPr="005A7628">
        <w:rPr>
          <w:rFonts w:ascii="標楷體" w:eastAsia="標楷體" w:hAnsi="標楷體" w:hint="eastAsia"/>
          <w:b/>
          <w:kern w:val="0"/>
        </w:rPr>
        <w:t>3</w:t>
      </w:r>
      <w:r w:rsidRPr="005A7628">
        <w:rPr>
          <w:rFonts w:ascii="標楷體" w:eastAsia="標楷體" w:hAnsi="標楷體" w:hint="eastAsia"/>
          <w:b/>
          <w:kern w:val="0"/>
        </w:rPr>
        <w:t>名：</w:t>
      </w:r>
      <w:r w:rsidR="0013767A" w:rsidRPr="005A7628">
        <w:rPr>
          <w:rFonts w:ascii="標楷體" w:eastAsia="標楷體" w:hAnsi="標楷體" w:hint="eastAsia"/>
          <w:b/>
          <w:kern w:val="0"/>
        </w:rPr>
        <w:t xml:space="preserve"> </w:t>
      </w:r>
      <w:r w:rsidRPr="005A7628">
        <w:rPr>
          <w:rFonts w:ascii="標楷體" w:eastAsia="標楷體" w:hAnsi="標楷體" w:hint="eastAsia"/>
          <w:b/>
          <w:kern w:val="0"/>
        </w:rPr>
        <w:t>1千元</w:t>
      </w:r>
      <w:r w:rsidR="0013767A" w:rsidRPr="005A7628">
        <w:rPr>
          <w:rFonts w:ascii="標楷體" w:eastAsia="標楷體" w:hAnsi="標楷體" w:hint="eastAsia"/>
          <w:b/>
          <w:kern w:val="0"/>
        </w:rPr>
        <w:t>等值提貨券</w:t>
      </w:r>
      <w:r w:rsidRPr="005A7628">
        <w:rPr>
          <w:rFonts w:ascii="標楷體" w:eastAsia="標楷體" w:hAnsi="標楷體" w:hint="eastAsia"/>
          <w:b/>
          <w:kern w:val="0"/>
        </w:rPr>
        <w:t>＋獎狀</w:t>
      </w:r>
    </w:p>
    <w:p w:rsidR="00F474BD" w:rsidRPr="00E84156" w:rsidRDefault="00F474BD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="2"/>
        <w:rPr>
          <w:rFonts w:ascii="標楷體" w:eastAsia="標楷體" w:hAnsi="標楷體"/>
          <w:b/>
          <w:kern w:val="0"/>
        </w:rPr>
      </w:pPr>
      <w:r w:rsidRPr="00E84156">
        <w:rPr>
          <w:rFonts w:ascii="微軟正黑體" w:eastAsia="微軟正黑體" w:hAnsi="微軟正黑體" w:hint="eastAsia"/>
          <w:b/>
        </w:rPr>
        <w:t>「</w:t>
      </w:r>
      <w:r w:rsidRPr="00E84156">
        <w:rPr>
          <w:rFonts w:eastAsia="標楷體" w:hint="eastAsia"/>
          <w:b/>
        </w:rPr>
        <w:t>大專及社會</w:t>
      </w:r>
      <w:r w:rsidRPr="00E84156">
        <w:rPr>
          <w:rFonts w:eastAsia="標楷體"/>
          <w:b/>
        </w:rPr>
        <w:t>組」</w:t>
      </w:r>
      <w:r w:rsidRPr="00E84156">
        <w:rPr>
          <w:rFonts w:ascii="標楷體" w:eastAsia="標楷體" w:hAnsi="標楷體" w:hint="eastAsia"/>
          <w:b/>
          <w:kern w:val="0"/>
        </w:rPr>
        <w:t>-錄取前3名</w:t>
      </w:r>
      <w:r w:rsidR="004D1443" w:rsidRPr="00E84156">
        <w:rPr>
          <w:rFonts w:ascii="標楷體" w:eastAsia="標楷體" w:hAnsi="標楷體" w:hint="eastAsia"/>
          <w:b/>
          <w:kern w:val="0"/>
        </w:rPr>
        <w:t>以及佳作3名</w:t>
      </w:r>
    </w:p>
    <w:p w:rsidR="0013767A" w:rsidRPr="00E84156" w:rsidRDefault="00F474BD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冠軍</w:t>
      </w:r>
      <w:r w:rsidR="0013767A" w:rsidRPr="00E84156">
        <w:rPr>
          <w:rFonts w:ascii="標楷體" w:eastAsia="標楷體" w:hAnsi="標楷體" w:hint="eastAsia"/>
          <w:b/>
          <w:kern w:val="0"/>
        </w:rPr>
        <w:t>1</w:t>
      </w:r>
      <w:r w:rsidRPr="00E84156">
        <w:rPr>
          <w:rFonts w:ascii="標楷體" w:eastAsia="標楷體" w:hAnsi="標楷體" w:hint="eastAsia"/>
          <w:b/>
          <w:kern w:val="0"/>
        </w:rPr>
        <w:t>名：</w:t>
      </w:r>
      <w:r w:rsidR="0013767A" w:rsidRPr="00E84156">
        <w:rPr>
          <w:rFonts w:ascii="標楷體" w:eastAsia="標楷體" w:hAnsi="標楷體" w:hint="eastAsia"/>
          <w:b/>
          <w:kern w:val="0"/>
        </w:rPr>
        <w:t xml:space="preserve"> 8千元等值提貨券＋獎狀</w:t>
      </w:r>
    </w:p>
    <w:p w:rsidR="0013767A" w:rsidRPr="00E84156" w:rsidRDefault="0013767A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亞軍1名： 6千元等值提貨券＋獎狀</w:t>
      </w:r>
    </w:p>
    <w:p w:rsidR="0013767A" w:rsidRPr="00E84156" w:rsidRDefault="0013767A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季軍1名： 4千元等值提貨券＋獎狀</w:t>
      </w:r>
    </w:p>
    <w:p w:rsidR="0013767A" w:rsidRPr="00E84156" w:rsidRDefault="0013767A" w:rsidP="002A7314">
      <w:pPr>
        <w:widowControl/>
        <w:shd w:val="clear" w:color="auto" w:fill="FFFFFF"/>
        <w:wordWrap w:val="0"/>
        <w:spacing w:beforeLines="50" w:line="400" w:lineRule="exact"/>
        <w:ind w:leftChars="708" w:left="1699" w:firstLineChars="237" w:firstLine="569"/>
        <w:rPr>
          <w:rFonts w:ascii="標楷體" w:eastAsia="標楷體" w:hAnsi="標楷體"/>
          <w:b/>
          <w:kern w:val="0"/>
        </w:rPr>
      </w:pPr>
      <w:r w:rsidRPr="00E84156">
        <w:rPr>
          <w:rFonts w:ascii="標楷體" w:eastAsia="標楷體" w:hAnsi="標楷體" w:hint="eastAsia"/>
          <w:b/>
          <w:kern w:val="0"/>
        </w:rPr>
        <w:t>佳作3名： 1千元等值提貨券＋獎狀</w:t>
      </w:r>
    </w:p>
    <w:p w:rsidR="00E0017D" w:rsidRPr="00E84156" w:rsidRDefault="0013767A" w:rsidP="002A7314">
      <w:pPr>
        <w:widowControl/>
        <w:numPr>
          <w:ilvl w:val="0"/>
          <w:numId w:val="34"/>
        </w:numPr>
        <w:shd w:val="clear" w:color="auto" w:fill="FFFFFF"/>
        <w:wordWrap w:val="0"/>
        <w:spacing w:beforeLines="50" w:line="400" w:lineRule="exact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kern w:val="0"/>
        </w:rPr>
        <w:t>各組得獎隊伍以評分標準總分排名敘獎，</w:t>
      </w:r>
      <w:r w:rsidR="00E0017D" w:rsidRPr="00E84156">
        <w:rPr>
          <w:rFonts w:ascii="標楷體" w:eastAsia="標楷體" w:hAnsi="標楷體" w:hint="eastAsia"/>
          <w:kern w:val="0"/>
        </w:rPr>
        <w:t>獲</w:t>
      </w:r>
      <w:r w:rsidRPr="00E84156">
        <w:rPr>
          <w:rFonts w:ascii="標楷體" w:eastAsia="標楷體" w:hAnsi="標楷體" w:hint="eastAsia"/>
          <w:kern w:val="0"/>
        </w:rPr>
        <w:t>佳作以上獎項的各組參賽者每人均</w:t>
      </w:r>
      <w:r w:rsidR="00E0017D" w:rsidRPr="00E84156">
        <w:rPr>
          <w:rFonts w:ascii="標楷體" w:eastAsia="標楷體" w:hAnsi="標楷體" w:hint="eastAsia"/>
          <w:kern w:val="0"/>
        </w:rPr>
        <w:t>頒</w:t>
      </w:r>
      <w:r w:rsidRPr="00E84156">
        <w:rPr>
          <w:rFonts w:ascii="標楷體" w:eastAsia="標楷體" w:hAnsi="標楷體" w:hint="eastAsia"/>
          <w:kern w:val="0"/>
        </w:rPr>
        <w:t>發</w:t>
      </w:r>
      <w:r w:rsidR="00E0017D" w:rsidRPr="00E84156">
        <w:rPr>
          <w:rFonts w:ascii="標楷體" w:eastAsia="標楷體" w:hAnsi="標楷體" w:hint="eastAsia"/>
          <w:kern w:val="0"/>
        </w:rPr>
        <w:t>獎狀</w:t>
      </w:r>
      <w:r w:rsidRPr="00E84156">
        <w:rPr>
          <w:rFonts w:ascii="標楷體" w:eastAsia="標楷體" w:hAnsi="標楷體" w:hint="eastAsia"/>
          <w:kern w:val="0"/>
        </w:rPr>
        <w:t>1</w:t>
      </w:r>
      <w:r w:rsidR="00E0017D" w:rsidRPr="00E84156">
        <w:rPr>
          <w:rFonts w:ascii="標楷體" w:eastAsia="標楷體" w:hAnsi="標楷體" w:hint="eastAsia"/>
          <w:kern w:val="0"/>
        </w:rPr>
        <w:t>禎。</w:t>
      </w:r>
      <w:r w:rsidR="003A2FDB" w:rsidRPr="00E84156">
        <w:rPr>
          <w:rFonts w:ascii="標楷體" w:eastAsia="標楷體" w:hAnsi="標楷體" w:hint="eastAsia"/>
          <w:kern w:val="0"/>
        </w:rPr>
        <w:t>獎狀</w:t>
      </w:r>
      <w:r w:rsidRPr="00E84156">
        <w:rPr>
          <w:rFonts w:ascii="標楷體" w:eastAsia="標楷體" w:hAnsi="標楷體" w:hint="eastAsia"/>
          <w:kern w:val="0"/>
        </w:rPr>
        <w:t>於</w:t>
      </w:r>
      <w:r w:rsidR="003A2FDB" w:rsidRPr="00E84156">
        <w:rPr>
          <w:rFonts w:ascii="標楷體" w:eastAsia="標楷體" w:hAnsi="標楷體" w:hint="eastAsia"/>
          <w:kern w:val="0"/>
        </w:rPr>
        <w:t>賽後2週內寄至</w:t>
      </w:r>
      <w:r w:rsidRPr="00E84156">
        <w:rPr>
          <w:rFonts w:ascii="標楷體" w:eastAsia="標楷體" w:hAnsi="標楷體" w:hint="eastAsia"/>
          <w:kern w:val="0"/>
        </w:rPr>
        <w:t>所屬</w:t>
      </w:r>
      <w:r w:rsidR="003A2FDB" w:rsidRPr="00E84156">
        <w:rPr>
          <w:rFonts w:ascii="標楷體" w:eastAsia="標楷體" w:hAnsi="標楷體" w:hint="eastAsia"/>
          <w:kern w:val="0"/>
        </w:rPr>
        <w:t>學校(高中職組)或個人通訊地址(大專及社會組)</w:t>
      </w:r>
    </w:p>
    <w:p w:rsidR="00E0017D" w:rsidRPr="00E84156" w:rsidRDefault="003A2FDB" w:rsidP="00580A23">
      <w:pPr>
        <w:pStyle w:val="a8"/>
        <w:widowControl/>
        <w:numPr>
          <w:ilvl w:val="0"/>
          <w:numId w:val="34"/>
        </w:numPr>
        <w:spacing w:line="540" w:lineRule="exact"/>
        <w:ind w:leftChars="0"/>
        <w:jc w:val="both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</w:rPr>
        <w:t>成績相同者並列名次，不另外加賽</w:t>
      </w:r>
      <w:r w:rsidR="00580A23" w:rsidRPr="00E84156">
        <w:rPr>
          <w:rFonts w:ascii="標楷體" w:eastAsia="標楷體" w:hAnsi="標楷體" w:hint="eastAsia"/>
        </w:rPr>
        <w:t>；本大賽依參賽作品各項評分標準由裁判進行評分，總分得分需為70分以上，方可列為佳作以上獎項</w:t>
      </w:r>
      <w:r w:rsidRPr="00E84156">
        <w:rPr>
          <w:rFonts w:ascii="標楷體" w:eastAsia="標楷體" w:hAnsi="標楷體" w:hint="eastAsia"/>
        </w:rPr>
        <w:t>。</w:t>
      </w:r>
    </w:p>
    <w:p w:rsidR="00E0017D" w:rsidRPr="00E84156" w:rsidRDefault="00E0017D" w:rsidP="002A7314">
      <w:pPr>
        <w:widowControl/>
        <w:shd w:val="clear" w:color="auto" w:fill="FFFFFF"/>
        <w:wordWrap w:val="0"/>
        <w:spacing w:beforeLines="50" w:line="400" w:lineRule="exact"/>
        <w:rPr>
          <w:rFonts w:ascii="標楷體" w:eastAsia="標楷體" w:hAnsi="標楷體"/>
          <w:b/>
          <w:kern w:val="0"/>
        </w:rPr>
      </w:pPr>
    </w:p>
    <w:p w:rsidR="00A94F5F" w:rsidRPr="00E84156" w:rsidRDefault="00F474BD" w:rsidP="002A7314">
      <w:pPr>
        <w:widowControl/>
        <w:shd w:val="clear" w:color="auto" w:fill="FFFFFF"/>
        <w:wordWrap w:val="0"/>
        <w:spacing w:beforeLines="50" w:line="400" w:lineRule="exact"/>
        <w:ind w:leftChars="1" w:left="1700" w:hangingChars="707" w:hanging="1698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  <w:kern w:val="0"/>
        </w:rPr>
        <w:lastRenderedPageBreak/>
        <w:t>十</w:t>
      </w:r>
      <w:r w:rsidR="00EF6FB2" w:rsidRPr="00E84156">
        <w:rPr>
          <w:rFonts w:ascii="標楷體" w:eastAsia="標楷體" w:hAnsi="標楷體" w:hint="eastAsia"/>
          <w:b/>
          <w:kern w:val="0"/>
        </w:rPr>
        <w:t>二</w:t>
      </w:r>
      <w:r w:rsidR="003F7C8F" w:rsidRPr="00E84156">
        <w:rPr>
          <w:rFonts w:ascii="標楷體" w:eastAsia="標楷體" w:hAnsi="標楷體" w:hint="eastAsia"/>
          <w:b/>
          <w:kern w:val="0"/>
        </w:rPr>
        <w:t xml:space="preserve">、報名方式 </w:t>
      </w:r>
      <w:r w:rsidR="003F7C8F" w:rsidRPr="00E84156">
        <w:rPr>
          <w:rFonts w:ascii="標楷體" w:eastAsia="標楷體" w:hAnsi="標楷體" w:hint="eastAsia"/>
          <w:kern w:val="0"/>
        </w:rPr>
        <w:t>：</w:t>
      </w:r>
      <w:r w:rsidR="0013767A" w:rsidRPr="00E84156">
        <w:rPr>
          <w:rFonts w:ascii="標楷體" w:eastAsia="標楷體" w:hAnsi="標楷體" w:hint="eastAsia"/>
          <w:kern w:val="0"/>
        </w:rPr>
        <w:t>請見</w:t>
      </w:r>
      <w:r w:rsidR="00D60763" w:rsidRPr="00E84156">
        <w:rPr>
          <w:rFonts w:ascii="標楷體" w:eastAsia="標楷體" w:hAnsi="標楷體" w:hint="eastAsia"/>
        </w:rPr>
        <w:t>台灣首府大學烘焙管理學系</w:t>
      </w:r>
      <w:r w:rsidR="00EF6FB2" w:rsidRPr="00E84156">
        <w:rPr>
          <w:rFonts w:ascii="標楷體" w:eastAsia="標楷體" w:hAnsi="標楷體" w:hint="eastAsia"/>
        </w:rPr>
        <w:t>網頁</w:t>
      </w:r>
      <w:r w:rsidR="0013767A" w:rsidRPr="00E84156">
        <w:rPr>
          <w:rFonts w:ascii="標楷體" w:eastAsia="標楷體" w:hAnsi="標楷體" w:hint="eastAsia"/>
        </w:rPr>
        <w:t>公告說明</w:t>
      </w:r>
      <w:r w:rsidR="00D60763" w:rsidRPr="00E84156">
        <w:rPr>
          <w:rFonts w:eastAsia="標楷體" w:hint="eastAsia"/>
          <w:b/>
        </w:rPr>
        <w:t>，</w:t>
      </w:r>
      <w:r w:rsidR="00D60763" w:rsidRPr="00E84156">
        <w:rPr>
          <w:rFonts w:ascii="標楷體" w:eastAsia="標楷體" w:hAnsi="標楷體" w:hint="eastAsia"/>
          <w:b/>
        </w:rPr>
        <w:t>一律採通訊報名</w:t>
      </w:r>
      <w:r w:rsidR="00D60763" w:rsidRPr="00E84156">
        <w:rPr>
          <w:rFonts w:ascii="標楷體" w:eastAsia="標楷體" w:hAnsi="標楷體" w:hint="eastAsia"/>
        </w:rPr>
        <w:t>，報名表下載網址</w:t>
      </w:r>
      <w:r w:rsidR="00D60763" w:rsidRPr="00E84156">
        <w:rPr>
          <w:kern w:val="0"/>
        </w:rPr>
        <w:t xml:space="preserve"> </w:t>
      </w:r>
      <w:hyperlink r:id="rId8" w:history="1">
        <w:r w:rsidR="00D60763" w:rsidRPr="00E84156">
          <w:rPr>
            <w:rFonts w:eastAsia="Microsoft JhengHei UI"/>
          </w:rPr>
          <w:t>http://btm.tsu.edu.tw/bin/home.php</w:t>
        </w:r>
      </w:hyperlink>
      <w:r w:rsidR="00D60763" w:rsidRPr="00E84156">
        <w:rPr>
          <w:rFonts w:ascii="標楷體" w:eastAsia="標楷體" w:hAnsi="標楷體" w:hint="eastAsia"/>
        </w:rPr>
        <w:t>，並請注意以下說明</w:t>
      </w:r>
    </w:p>
    <w:p w:rsidR="00784CB3" w:rsidRPr="00E84156" w:rsidRDefault="00A94F5F" w:rsidP="002A7314">
      <w:pPr>
        <w:widowControl/>
        <w:numPr>
          <w:ilvl w:val="0"/>
          <w:numId w:val="33"/>
        </w:numPr>
        <w:shd w:val="clear" w:color="auto" w:fill="FFFFFF"/>
        <w:wordWrap w:val="0"/>
        <w:spacing w:beforeLines="50" w:line="400" w:lineRule="exact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報名：</w:t>
      </w:r>
      <w:r w:rsidR="009D5A5C" w:rsidRPr="00E84156">
        <w:rPr>
          <w:rFonts w:ascii="標楷體" w:eastAsia="標楷體" w:hAnsi="標楷體" w:hint="eastAsia"/>
          <w:b/>
        </w:rPr>
        <w:t>報名日期自即日起至民</w:t>
      </w:r>
      <w:r w:rsidR="009D5A5C" w:rsidRPr="00E84156">
        <w:rPr>
          <w:rFonts w:eastAsia="標楷體"/>
          <w:b/>
        </w:rPr>
        <w:t>國</w:t>
      </w:r>
      <w:r w:rsidR="009D5A5C" w:rsidRPr="00E84156">
        <w:rPr>
          <w:rFonts w:eastAsia="標楷體"/>
          <w:b/>
        </w:rPr>
        <w:t>105</w:t>
      </w:r>
      <w:r w:rsidR="009D5A5C" w:rsidRPr="00E84156">
        <w:rPr>
          <w:rFonts w:eastAsia="標楷體"/>
          <w:b/>
        </w:rPr>
        <w:t>年</w:t>
      </w:r>
      <w:r w:rsidR="000946A1" w:rsidRPr="00E84156">
        <w:rPr>
          <w:rFonts w:eastAsia="標楷體" w:hint="eastAsia"/>
          <w:b/>
        </w:rPr>
        <w:t>4</w:t>
      </w:r>
      <w:r w:rsidR="009D5A5C" w:rsidRPr="00E84156">
        <w:rPr>
          <w:rFonts w:eastAsia="標楷體"/>
          <w:b/>
        </w:rPr>
        <w:t>月</w:t>
      </w:r>
      <w:r w:rsidR="00EF6FB2" w:rsidRPr="00A53E75">
        <w:rPr>
          <w:rFonts w:eastAsia="標楷體" w:hint="eastAsia"/>
          <w:b/>
          <w:color w:val="FF0000"/>
        </w:rPr>
        <w:t>2</w:t>
      </w:r>
      <w:r w:rsidR="00A53E75" w:rsidRPr="00A53E75">
        <w:rPr>
          <w:rFonts w:eastAsia="標楷體" w:hint="eastAsia"/>
          <w:b/>
          <w:color w:val="FF0000"/>
        </w:rPr>
        <w:t>6</w:t>
      </w:r>
      <w:r w:rsidR="009D5A5C" w:rsidRPr="00A53E75">
        <w:rPr>
          <w:rFonts w:eastAsia="標楷體"/>
          <w:b/>
          <w:color w:val="FF0000"/>
        </w:rPr>
        <w:t>日</w:t>
      </w:r>
      <w:r w:rsidR="009D5A5C" w:rsidRPr="00A53E75">
        <w:rPr>
          <w:rFonts w:ascii="標楷體" w:eastAsia="標楷體" w:hAnsi="標楷體" w:hint="eastAsia"/>
          <w:b/>
          <w:color w:val="FF0000"/>
        </w:rPr>
        <w:t>止</w:t>
      </w:r>
      <w:r w:rsidR="009D5A5C" w:rsidRPr="00E84156">
        <w:rPr>
          <w:rFonts w:eastAsia="標楷體" w:hint="eastAsia"/>
          <w:kern w:val="0"/>
        </w:rPr>
        <w:t xml:space="preserve"> </w:t>
      </w:r>
      <w:r w:rsidRPr="00E84156">
        <w:rPr>
          <w:rFonts w:eastAsia="標楷體" w:hint="eastAsia"/>
          <w:kern w:val="0"/>
        </w:rPr>
        <w:t>(</w:t>
      </w:r>
      <w:r w:rsidRPr="00E84156">
        <w:rPr>
          <w:rFonts w:eastAsia="標楷體" w:hint="eastAsia"/>
          <w:kern w:val="0"/>
        </w:rPr>
        <w:t>郵戳日期為憑</w:t>
      </w:r>
      <w:r w:rsidRPr="00E84156">
        <w:rPr>
          <w:rFonts w:eastAsia="標楷體" w:hint="eastAsia"/>
          <w:kern w:val="0"/>
        </w:rPr>
        <w:t>)</w:t>
      </w:r>
      <w:r w:rsidRPr="00E84156">
        <w:rPr>
          <w:rFonts w:eastAsia="標楷體"/>
          <w:kern w:val="0"/>
        </w:rPr>
        <w:t>，請依照</w:t>
      </w:r>
      <w:r w:rsidR="002A27C4" w:rsidRPr="00E84156">
        <w:rPr>
          <w:rFonts w:eastAsia="標楷體" w:hint="eastAsia"/>
          <w:kern w:val="0"/>
        </w:rPr>
        <w:t>身分別選擇報名組別</w:t>
      </w:r>
      <w:r w:rsidRPr="00E84156">
        <w:rPr>
          <w:rFonts w:eastAsia="標楷體"/>
          <w:kern w:val="0"/>
        </w:rPr>
        <w:t>，</w:t>
      </w:r>
      <w:r w:rsidR="00D60763" w:rsidRPr="00E84156">
        <w:rPr>
          <w:rFonts w:eastAsia="標楷體" w:hint="eastAsia"/>
          <w:kern w:val="0"/>
        </w:rPr>
        <w:t>完成報名表</w:t>
      </w:r>
      <w:r w:rsidR="007F4B08" w:rsidRPr="00E84156">
        <w:rPr>
          <w:rFonts w:eastAsia="標楷體" w:hint="eastAsia"/>
          <w:kern w:val="0"/>
        </w:rPr>
        <w:t>(</w:t>
      </w:r>
      <w:r w:rsidR="007F4B08" w:rsidRPr="00E84156">
        <w:rPr>
          <w:rFonts w:eastAsia="標楷體" w:hint="eastAsia"/>
          <w:kern w:val="0"/>
        </w:rPr>
        <w:t>附件</w:t>
      </w:r>
      <w:r w:rsidR="0013767A" w:rsidRPr="00E84156">
        <w:rPr>
          <w:rFonts w:eastAsia="標楷體" w:hint="eastAsia"/>
          <w:kern w:val="0"/>
        </w:rPr>
        <w:t>4</w:t>
      </w:r>
      <w:r w:rsidR="007F4B08" w:rsidRPr="00E84156">
        <w:rPr>
          <w:rFonts w:eastAsia="標楷體" w:hint="eastAsia"/>
          <w:kern w:val="0"/>
        </w:rPr>
        <w:t>)</w:t>
      </w:r>
      <w:r w:rsidR="007F4B08" w:rsidRPr="00E84156">
        <w:rPr>
          <w:rFonts w:eastAsia="標楷體"/>
          <w:kern w:val="0"/>
        </w:rPr>
        <w:t xml:space="preserve"> </w:t>
      </w:r>
      <w:r w:rsidR="00A07B71" w:rsidRPr="00E84156">
        <w:rPr>
          <w:rFonts w:eastAsia="標楷體"/>
          <w:kern w:val="0"/>
        </w:rPr>
        <w:t>(</w:t>
      </w:r>
      <w:r w:rsidR="00A07B71" w:rsidRPr="00E84156">
        <w:rPr>
          <w:rFonts w:eastAsia="標楷體" w:hint="eastAsia"/>
          <w:kern w:val="0"/>
        </w:rPr>
        <w:t>高中職</w:t>
      </w:r>
      <w:r w:rsidR="00A07B71" w:rsidRPr="00E84156">
        <w:rPr>
          <w:rFonts w:eastAsia="標楷體"/>
          <w:kern w:val="0"/>
        </w:rPr>
        <w:t>組請附上學生證影本</w:t>
      </w:r>
      <w:r w:rsidR="00A07B71" w:rsidRPr="00E84156">
        <w:rPr>
          <w:rFonts w:eastAsia="標楷體"/>
          <w:kern w:val="0"/>
        </w:rPr>
        <w:t>)</w:t>
      </w:r>
      <w:r w:rsidR="00A07B71" w:rsidRPr="00E84156">
        <w:rPr>
          <w:rFonts w:eastAsia="標楷體" w:hint="eastAsia"/>
          <w:kern w:val="0"/>
        </w:rPr>
        <w:t>與配方表</w:t>
      </w:r>
      <w:r w:rsidR="00A07B71" w:rsidRPr="00E84156">
        <w:rPr>
          <w:rFonts w:eastAsia="標楷體" w:hint="eastAsia"/>
          <w:kern w:val="0"/>
        </w:rPr>
        <w:t>(</w:t>
      </w:r>
      <w:r w:rsidR="00A07B71" w:rsidRPr="00E84156">
        <w:rPr>
          <w:rFonts w:eastAsia="標楷體" w:hint="eastAsia"/>
          <w:kern w:val="0"/>
        </w:rPr>
        <w:t>附件</w:t>
      </w:r>
      <w:r w:rsidR="00D7749A" w:rsidRPr="00E84156">
        <w:rPr>
          <w:rFonts w:eastAsia="標楷體" w:hint="eastAsia"/>
          <w:kern w:val="0"/>
        </w:rPr>
        <w:t>3</w:t>
      </w:r>
      <w:r w:rsidR="00A07B71" w:rsidRPr="00E84156">
        <w:rPr>
          <w:rFonts w:eastAsia="標楷體" w:hint="eastAsia"/>
          <w:kern w:val="0"/>
        </w:rPr>
        <w:t>)</w:t>
      </w:r>
      <w:r w:rsidR="00A07B71" w:rsidRPr="00E84156">
        <w:rPr>
          <w:rFonts w:eastAsia="標楷體" w:hint="eastAsia"/>
          <w:kern w:val="0"/>
        </w:rPr>
        <w:t>之</w:t>
      </w:r>
      <w:r w:rsidR="00D60763" w:rsidRPr="00E84156">
        <w:rPr>
          <w:rFonts w:eastAsia="標楷體" w:hint="eastAsia"/>
          <w:kern w:val="0"/>
        </w:rPr>
        <w:t>填寫</w:t>
      </w:r>
      <w:r w:rsidRPr="00E84156">
        <w:rPr>
          <w:rFonts w:eastAsia="標楷體"/>
          <w:kern w:val="0"/>
        </w:rPr>
        <w:t>。</w:t>
      </w:r>
    </w:p>
    <w:p w:rsidR="00784CB3" w:rsidRPr="00E84156" w:rsidRDefault="00A94F5F" w:rsidP="002A7314">
      <w:pPr>
        <w:widowControl/>
        <w:numPr>
          <w:ilvl w:val="0"/>
          <w:numId w:val="33"/>
        </w:numPr>
        <w:shd w:val="clear" w:color="auto" w:fill="FFFFFF"/>
        <w:wordWrap w:val="0"/>
        <w:spacing w:beforeLines="50" w:line="400" w:lineRule="exact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報名時</w:t>
      </w:r>
      <w:r w:rsidR="009D5A5C" w:rsidRPr="00E84156">
        <w:rPr>
          <w:rFonts w:eastAsia="標楷體" w:hint="eastAsia"/>
          <w:kern w:val="0"/>
        </w:rPr>
        <w:t>須</w:t>
      </w:r>
      <w:r w:rsidRPr="00E84156">
        <w:rPr>
          <w:rFonts w:eastAsia="標楷體"/>
          <w:kern w:val="0"/>
        </w:rPr>
        <w:t>繳付</w:t>
      </w:r>
      <w:r w:rsidRPr="00E84156">
        <w:rPr>
          <w:rFonts w:eastAsia="標楷體"/>
          <w:b/>
          <w:kern w:val="0"/>
        </w:rPr>
        <w:t>保證金</w:t>
      </w:r>
      <w:r w:rsidR="000305EA" w:rsidRPr="00E84156">
        <w:rPr>
          <w:rFonts w:eastAsia="標楷體" w:hint="eastAsia"/>
          <w:b/>
          <w:kern w:val="0"/>
        </w:rPr>
        <w:t>新台幣</w:t>
      </w:r>
      <w:r w:rsidRPr="00E84156">
        <w:rPr>
          <w:rFonts w:eastAsia="標楷體" w:hint="eastAsia"/>
          <w:b/>
          <w:kern w:val="0"/>
        </w:rPr>
        <w:t>5</w:t>
      </w:r>
      <w:r w:rsidRPr="00E84156">
        <w:rPr>
          <w:rFonts w:eastAsia="標楷體"/>
          <w:b/>
          <w:kern w:val="0"/>
        </w:rPr>
        <w:t>00</w:t>
      </w:r>
      <w:r w:rsidRPr="00E84156">
        <w:rPr>
          <w:rFonts w:eastAsia="標楷體"/>
          <w:b/>
          <w:kern w:val="0"/>
        </w:rPr>
        <w:t>元</w:t>
      </w:r>
      <w:r w:rsidRPr="00E84156">
        <w:rPr>
          <w:rFonts w:eastAsia="標楷體"/>
          <w:b/>
          <w:kern w:val="0"/>
        </w:rPr>
        <w:t>/</w:t>
      </w:r>
      <w:r w:rsidR="007F4B08" w:rsidRPr="00E84156">
        <w:rPr>
          <w:rFonts w:eastAsia="標楷體" w:hint="eastAsia"/>
          <w:b/>
          <w:kern w:val="0"/>
        </w:rPr>
        <w:t>隊</w:t>
      </w:r>
      <w:r w:rsidR="00A07B71" w:rsidRPr="00E84156">
        <w:rPr>
          <w:rFonts w:eastAsia="標楷體"/>
          <w:kern w:val="0"/>
        </w:rPr>
        <w:t>(</w:t>
      </w:r>
      <w:r w:rsidR="00A07B71" w:rsidRPr="00E84156">
        <w:rPr>
          <w:rFonts w:eastAsia="標楷體"/>
          <w:kern w:val="0"/>
        </w:rPr>
        <w:t>請購買郵政匯票，匯票受款人：「</w:t>
      </w:r>
      <w:r w:rsidR="00A07B71" w:rsidRPr="00E84156">
        <w:rPr>
          <w:rFonts w:eastAsia="標楷體" w:hint="eastAsia"/>
          <w:b/>
          <w:kern w:val="0"/>
        </w:rPr>
        <w:t>台灣首府</w:t>
      </w:r>
      <w:r w:rsidR="00A07B71" w:rsidRPr="00E84156">
        <w:rPr>
          <w:rFonts w:eastAsia="標楷體"/>
          <w:b/>
          <w:kern w:val="0"/>
        </w:rPr>
        <w:t>大學</w:t>
      </w:r>
      <w:r w:rsidR="00A07B71" w:rsidRPr="00E84156">
        <w:rPr>
          <w:rFonts w:eastAsia="標楷體"/>
          <w:kern w:val="0"/>
        </w:rPr>
        <w:t>」，</w:t>
      </w:r>
    </w:p>
    <w:p w:rsidR="00784CB3" w:rsidRPr="00E84156" w:rsidRDefault="00784CB3" w:rsidP="002A7314">
      <w:pPr>
        <w:widowControl/>
        <w:shd w:val="clear" w:color="auto" w:fill="FFFFFF"/>
        <w:wordWrap w:val="0"/>
        <w:spacing w:beforeLines="50" w:line="400" w:lineRule="exact"/>
        <w:ind w:leftChars="354" w:left="1700" w:hangingChars="354" w:hanging="850"/>
        <w:rPr>
          <w:rFonts w:eastAsia="標楷體"/>
          <w:kern w:val="0"/>
        </w:rPr>
      </w:pPr>
      <w:r w:rsidRPr="00E84156">
        <w:rPr>
          <w:rFonts w:eastAsia="標楷體" w:hint="eastAsia"/>
          <w:kern w:val="0"/>
        </w:rPr>
        <w:t xml:space="preserve">   </w:t>
      </w:r>
      <w:r w:rsidR="00A07B71" w:rsidRPr="00E84156">
        <w:rPr>
          <w:rFonts w:eastAsia="標楷體"/>
          <w:kern w:val="0"/>
        </w:rPr>
        <w:t>匯票抬頭名稱務必完整正確</w:t>
      </w:r>
      <w:r w:rsidR="00A07B71" w:rsidRPr="00E84156">
        <w:rPr>
          <w:rFonts w:eastAsia="標楷體"/>
          <w:kern w:val="0"/>
        </w:rPr>
        <w:t>)</w:t>
      </w:r>
      <w:r w:rsidR="00A07B71" w:rsidRPr="00E84156">
        <w:rPr>
          <w:rFonts w:eastAsia="標楷體" w:hint="eastAsia"/>
          <w:kern w:val="0"/>
        </w:rPr>
        <w:t>，連同檢附報名表與配方表以</w:t>
      </w:r>
      <w:r w:rsidR="00A07B71" w:rsidRPr="00E84156">
        <w:rPr>
          <w:rFonts w:eastAsia="標楷體"/>
          <w:b/>
          <w:kern w:val="0"/>
        </w:rPr>
        <w:t>掛號方式</w:t>
      </w:r>
      <w:r w:rsidR="00A07B71" w:rsidRPr="00E84156">
        <w:rPr>
          <w:rFonts w:eastAsia="標楷體"/>
          <w:kern w:val="0"/>
        </w:rPr>
        <w:t>寄至</w:t>
      </w:r>
      <w:r w:rsidR="00A07B71" w:rsidRPr="00E84156">
        <w:rPr>
          <w:rFonts w:ascii="標楷體" w:eastAsia="標楷體" w:hAnsi="標楷體" w:hint="eastAsia"/>
          <w:kern w:val="0"/>
        </w:rPr>
        <w:t>「</w:t>
      </w:r>
      <w:r w:rsidR="00A07B71" w:rsidRPr="00E84156">
        <w:rPr>
          <w:rFonts w:eastAsia="標楷體"/>
          <w:kern w:val="0"/>
        </w:rPr>
        <w:t>721</w:t>
      </w:r>
      <w:r w:rsidR="00A07B71" w:rsidRPr="00E84156">
        <w:rPr>
          <w:rFonts w:eastAsia="標楷體"/>
          <w:kern w:val="0"/>
        </w:rPr>
        <w:t>臺</w:t>
      </w:r>
      <w:r w:rsidR="00A07B71" w:rsidRPr="00E84156">
        <w:rPr>
          <w:rFonts w:eastAsia="標楷體" w:hint="eastAsia"/>
          <w:kern w:val="0"/>
        </w:rPr>
        <w:t>南</w:t>
      </w:r>
    </w:p>
    <w:p w:rsidR="00784CB3" w:rsidRPr="00E84156" w:rsidRDefault="00784CB3" w:rsidP="002A7314">
      <w:pPr>
        <w:widowControl/>
        <w:shd w:val="clear" w:color="auto" w:fill="FFFFFF"/>
        <w:wordWrap w:val="0"/>
        <w:spacing w:beforeLines="50" w:line="400" w:lineRule="exact"/>
        <w:ind w:leftChars="354" w:left="1700" w:hangingChars="354" w:hanging="850"/>
        <w:rPr>
          <w:rFonts w:eastAsia="標楷體"/>
          <w:b/>
          <w:kern w:val="0"/>
          <w:u w:val="single"/>
        </w:rPr>
      </w:pPr>
      <w:r w:rsidRPr="00E84156">
        <w:rPr>
          <w:rFonts w:eastAsia="標楷體" w:hint="eastAsia"/>
          <w:kern w:val="0"/>
        </w:rPr>
        <w:t xml:space="preserve">   </w:t>
      </w:r>
      <w:r w:rsidR="00A07B71" w:rsidRPr="00E84156">
        <w:rPr>
          <w:rFonts w:eastAsia="標楷體" w:hint="eastAsia"/>
          <w:kern w:val="0"/>
        </w:rPr>
        <w:t>市麻豆區南勢里</w:t>
      </w:r>
      <w:r w:rsidR="00A07B71" w:rsidRPr="00E84156">
        <w:rPr>
          <w:rFonts w:eastAsia="標楷體" w:hint="eastAsia"/>
          <w:kern w:val="0"/>
        </w:rPr>
        <w:t>168</w:t>
      </w:r>
      <w:r w:rsidR="00A07B71" w:rsidRPr="00E84156">
        <w:rPr>
          <w:rFonts w:eastAsia="標楷體" w:hint="eastAsia"/>
          <w:kern w:val="0"/>
        </w:rPr>
        <w:t>號</w:t>
      </w:r>
      <w:r w:rsidR="00A07B71" w:rsidRPr="00E84156">
        <w:rPr>
          <w:rFonts w:eastAsia="標楷體" w:hint="eastAsia"/>
          <w:kern w:val="0"/>
        </w:rPr>
        <w:t xml:space="preserve">  </w:t>
      </w:r>
      <w:r w:rsidR="00A07B71" w:rsidRPr="00E84156">
        <w:rPr>
          <w:rFonts w:eastAsia="標楷體" w:hint="eastAsia"/>
          <w:kern w:val="0"/>
        </w:rPr>
        <w:t>台灣首府</w:t>
      </w:r>
      <w:r w:rsidR="00A07B71" w:rsidRPr="00E84156">
        <w:rPr>
          <w:rFonts w:eastAsia="標楷體"/>
          <w:kern w:val="0"/>
        </w:rPr>
        <w:t>大學</w:t>
      </w:r>
      <w:r w:rsidR="00A07B71" w:rsidRPr="00E84156">
        <w:rPr>
          <w:rFonts w:eastAsia="標楷體" w:hint="eastAsia"/>
          <w:kern w:val="0"/>
        </w:rPr>
        <w:t>烘焙管理學</w:t>
      </w:r>
      <w:r w:rsidR="00A07B71" w:rsidRPr="00E84156">
        <w:rPr>
          <w:rFonts w:eastAsia="標楷體"/>
          <w:kern w:val="0"/>
        </w:rPr>
        <w:t>系</w:t>
      </w:r>
      <w:r w:rsidR="00A07B71" w:rsidRPr="00E84156">
        <w:rPr>
          <w:rFonts w:eastAsia="標楷體" w:hint="eastAsia"/>
          <w:kern w:val="0"/>
        </w:rPr>
        <w:t xml:space="preserve"> </w:t>
      </w:r>
      <w:r w:rsidR="00A07B71" w:rsidRPr="00E84156">
        <w:rPr>
          <w:rFonts w:eastAsia="標楷體" w:hint="eastAsia"/>
          <w:kern w:val="0"/>
        </w:rPr>
        <w:t>收</w:t>
      </w:r>
      <w:r w:rsidR="00A07B71" w:rsidRPr="00E84156">
        <w:rPr>
          <w:rFonts w:ascii="標楷體" w:eastAsia="標楷體" w:hAnsi="標楷體" w:hint="eastAsia"/>
          <w:kern w:val="0"/>
        </w:rPr>
        <w:t>」</w:t>
      </w:r>
      <w:r w:rsidR="00A07B71" w:rsidRPr="00E84156">
        <w:rPr>
          <w:rFonts w:eastAsia="標楷體"/>
          <w:kern w:val="0"/>
        </w:rPr>
        <w:t>完成報名。</w:t>
      </w:r>
      <w:r w:rsidR="003F5BFD" w:rsidRPr="00E84156">
        <w:rPr>
          <w:rFonts w:eastAsia="標楷體" w:hint="eastAsia"/>
          <w:b/>
          <w:kern w:val="0"/>
          <w:u w:val="single"/>
        </w:rPr>
        <w:t>比賽結束後</w:t>
      </w:r>
    </w:p>
    <w:p w:rsidR="00A94F5F" w:rsidRPr="00E84156" w:rsidRDefault="00566072" w:rsidP="002A7314">
      <w:pPr>
        <w:widowControl/>
        <w:shd w:val="clear" w:color="auto" w:fill="FFFFFF"/>
        <w:wordWrap w:val="0"/>
        <w:spacing w:beforeLines="50" w:line="400" w:lineRule="exact"/>
        <w:ind w:leftChars="354" w:left="1700" w:hangingChars="354" w:hanging="850"/>
        <w:rPr>
          <w:rFonts w:eastAsia="標楷體"/>
          <w:kern w:val="0"/>
        </w:rPr>
      </w:pPr>
      <w:r w:rsidRPr="00E84156">
        <w:rPr>
          <w:rFonts w:eastAsia="標楷體" w:hint="eastAsia"/>
          <w:b/>
          <w:kern w:val="0"/>
        </w:rPr>
        <w:t xml:space="preserve">   </w:t>
      </w:r>
      <w:r w:rsidR="002A27C4" w:rsidRPr="00E84156">
        <w:rPr>
          <w:rFonts w:eastAsia="標楷體" w:hint="eastAsia"/>
          <w:b/>
          <w:kern w:val="0"/>
          <w:u w:val="single"/>
        </w:rPr>
        <w:t>請洽大會服務台退</w:t>
      </w:r>
      <w:r w:rsidR="00A94F5F" w:rsidRPr="00E84156">
        <w:rPr>
          <w:rFonts w:eastAsia="標楷體"/>
          <w:b/>
          <w:kern w:val="0"/>
          <w:u w:val="single"/>
        </w:rPr>
        <w:t>還</w:t>
      </w:r>
      <w:r w:rsidR="007F4B08" w:rsidRPr="00E84156">
        <w:rPr>
          <w:rFonts w:eastAsia="標楷體" w:hint="eastAsia"/>
          <w:b/>
          <w:kern w:val="0"/>
          <w:u w:val="single"/>
        </w:rPr>
        <w:t>保證金</w:t>
      </w:r>
      <w:r w:rsidR="007F4B08" w:rsidRPr="00E84156">
        <w:rPr>
          <w:rFonts w:eastAsia="標楷體" w:hint="eastAsia"/>
          <w:kern w:val="0"/>
        </w:rPr>
        <w:t>，</w:t>
      </w:r>
      <w:r w:rsidR="007A05FF" w:rsidRPr="00E84156">
        <w:rPr>
          <w:rFonts w:eastAsia="標楷體"/>
          <w:b/>
          <w:kern w:val="0"/>
        </w:rPr>
        <w:t>若未</w:t>
      </w:r>
      <w:r w:rsidR="007A05FF" w:rsidRPr="00E84156">
        <w:rPr>
          <w:rFonts w:eastAsia="標楷體" w:hint="eastAsia"/>
          <w:b/>
          <w:kern w:val="0"/>
        </w:rPr>
        <w:t>出賽</w:t>
      </w:r>
      <w:r w:rsidR="00A94F5F" w:rsidRPr="00E84156">
        <w:rPr>
          <w:rFonts w:eastAsia="標楷體"/>
          <w:b/>
          <w:kern w:val="0"/>
        </w:rPr>
        <w:t>者將沒收保證金</w:t>
      </w:r>
      <w:r w:rsidR="00A94F5F" w:rsidRPr="00E84156">
        <w:rPr>
          <w:rFonts w:eastAsia="標楷體"/>
          <w:kern w:val="0"/>
        </w:rPr>
        <w:t>。</w:t>
      </w:r>
    </w:p>
    <w:p w:rsidR="006E51DA" w:rsidRPr="00E84156" w:rsidRDefault="006E51DA" w:rsidP="002A7314">
      <w:pPr>
        <w:spacing w:beforeLines="50" w:line="380" w:lineRule="exact"/>
        <w:rPr>
          <w:rFonts w:ascii="標楷體" w:eastAsia="標楷體" w:hAnsi="標楷體"/>
          <w:b/>
        </w:rPr>
      </w:pPr>
    </w:p>
    <w:p w:rsidR="003D1FB1" w:rsidRPr="00E84156" w:rsidRDefault="003F7C8F" w:rsidP="002A7314">
      <w:pPr>
        <w:spacing w:beforeLines="50" w:line="380" w:lineRule="exact"/>
        <w:ind w:left="721" w:hangingChars="300" w:hanging="721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</w:rPr>
        <w:t>十</w:t>
      </w:r>
      <w:r w:rsidR="003861D1">
        <w:rPr>
          <w:rFonts w:ascii="標楷體" w:eastAsia="標楷體" w:hAnsi="標楷體" w:hint="eastAsia"/>
          <w:b/>
        </w:rPr>
        <w:t>三</w:t>
      </w:r>
      <w:r w:rsidRPr="00E84156">
        <w:rPr>
          <w:rFonts w:ascii="標楷體" w:eastAsia="標楷體" w:hAnsi="標楷體" w:hint="eastAsia"/>
          <w:b/>
          <w:kern w:val="0"/>
        </w:rPr>
        <w:t>、</w:t>
      </w:r>
      <w:r w:rsidR="00691954" w:rsidRPr="00E84156">
        <w:rPr>
          <w:rFonts w:ascii="標楷體" w:eastAsia="標楷體" w:hAnsi="標楷體" w:hint="eastAsia"/>
          <w:b/>
          <w:kern w:val="0"/>
        </w:rPr>
        <w:t>競賽</w:t>
      </w:r>
      <w:r w:rsidRPr="00E84156">
        <w:rPr>
          <w:rFonts w:ascii="標楷體" w:eastAsia="標楷體" w:hAnsi="標楷體" w:hint="eastAsia"/>
          <w:b/>
          <w:kern w:val="0"/>
        </w:rPr>
        <w:t>聯絡窗口</w:t>
      </w:r>
      <w:r w:rsidRPr="00E84156">
        <w:rPr>
          <w:rFonts w:ascii="標楷體" w:eastAsia="標楷體" w:hAnsi="標楷體" w:hint="eastAsia"/>
          <w:kern w:val="0"/>
        </w:rPr>
        <w:t>：</w:t>
      </w:r>
    </w:p>
    <w:p w:rsidR="00691954" w:rsidRPr="00E84156" w:rsidRDefault="003D1FB1" w:rsidP="002A7314">
      <w:pPr>
        <w:spacing w:beforeLines="50" w:line="380" w:lineRule="exact"/>
        <w:ind w:left="721" w:hangingChars="300" w:hanging="721"/>
      </w:pPr>
      <w:r w:rsidRPr="00E84156">
        <w:rPr>
          <w:rFonts w:ascii="標楷體" w:eastAsia="標楷體" w:hAnsi="標楷體" w:hint="eastAsia"/>
          <w:b/>
        </w:rPr>
        <w:t xml:space="preserve">      </w:t>
      </w:r>
      <w:r w:rsidR="006E51DA" w:rsidRPr="00E84156">
        <w:rPr>
          <w:rFonts w:ascii="標楷體" w:eastAsia="標楷體" w:hAnsi="標楷體" w:hint="eastAsia"/>
        </w:rPr>
        <w:t xml:space="preserve">台灣首府大學烘焙管理學系 </w:t>
      </w:r>
      <w:r w:rsidR="006E51DA" w:rsidRPr="00E84156">
        <w:rPr>
          <w:rFonts w:ascii="標楷體" w:eastAsia="標楷體" w:hAnsi="標楷體" w:hint="eastAsia"/>
          <w:b/>
        </w:rPr>
        <w:t>譚君儀</w:t>
      </w:r>
      <w:r w:rsidR="006E51DA" w:rsidRPr="00E84156">
        <w:rPr>
          <w:rFonts w:ascii="標楷體" w:eastAsia="標楷體" w:hAnsi="標楷體" w:hint="eastAsia"/>
        </w:rPr>
        <w:t>小姐</w:t>
      </w:r>
      <w:r w:rsidR="006E51DA" w:rsidRPr="00E84156">
        <w:rPr>
          <w:rFonts w:eastAsia="標楷體"/>
        </w:rPr>
        <w:t>06-5718888</w:t>
      </w:r>
      <w:r w:rsidR="006E51DA" w:rsidRPr="00E84156">
        <w:rPr>
          <w:rFonts w:eastAsia="標楷體"/>
        </w:rPr>
        <w:t>轉</w:t>
      </w:r>
      <w:r w:rsidR="006E51DA" w:rsidRPr="00E84156">
        <w:rPr>
          <w:rFonts w:eastAsia="標楷體"/>
        </w:rPr>
        <w:t>882</w:t>
      </w:r>
      <w:r w:rsidRPr="00E84156">
        <w:t xml:space="preserve">  </w:t>
      </w:r>
    </w:p>
    <w:p w:rsidR="003D1FB1" w:rsidRPr="009F3113" w:rsidRDefault="00691954" w:rsidP="002A7314">
      <w:pPr>
        <w:spacing w:beforeLines="50" w:line="380" w:lineRule="exact"/>
        <w:ind w:left="720" w:hangingChars="300" w:hanging="720"/>
        <w:rPr>
          <w:rFonts w:eastAsia="標楷體"/>
        </w:rPr>
      </w:pPr>
      <w:r w:rsidRPr="00E84156">
        <w:rPr>
          <w:rFonts w:hint="eastAsia"/>
        </w:rPr>
        <w:t xml:space="preserve">   </w:t>
      </w:r>
      <w:r w:rsidRPr="00E84156">
        <w:rPr>
          <w:rFonts w:ascii="標楷體" w:eastAsia="標楷體" w:hAnsi="標楷體" w:hint="eastAsia"/>
        </w:rPr>
        <w:t xml:space="preserve">   電子郵件：</w:t>
      </w:r>
      <w:r w:rsidR="003D1FB1" w:rsidRPr="00E84156">
        <w:rPr>
          <w:rFonts w:eastAsia="標楷體"/>
          <w:b/>
        </w:rPr>
        <w:t>kerotam</w:t>
      </w:r>
      <w:r w:rsidR="003D1FB1" w:rsidRPr="00E84156">
        <w:rPr>
          <w:b/>
        </w:rPr>
        <w:t>@mail.tsu.edu.tw</w:t>
      </w:r>
      <w:r w:rsidR="00EF6FB2" w:rsidRPr="00E84156">
        <w:rPr>
          <w:rFonts w:eastAsia="標楷體"/>
        </w:rPr>
        <w:t xml:space="preserve"> </w:t>
      </w:r>
    </w:p>
    <w:p w:rsidR="009F3113" w:rsidRDefault="009F3113" w:rsidP="002A7314">
      <w:pPr>
        <w:spacing w:beforeLines="50" w:line="380" w:lineRule="exact"/>
        <w:ind w:left="721" w:hangingChars="300" w:hanging="721"/>
        <w:rPr>
          <w:rFonts w:ascii="標楷體" w:eastAsia="標楷體" w:hAnsi="標楷體"/>
          <w:b/>
        </w:rPr>
      </w:pPr>
    </w:p>
    <w:p w:rsidR="006E51DA" w:rsidRPr="00E84156" w:rsidRDefault="006E51DA" w:rsidP="002A7314">
      <w:pPr>
        <w:spacing w:beforeLines="50" w:line="380" w:lineRule="exact"/>
        <w:ind w:left="721" w:hangingChars="300" w:hanging="721"/>
        <w:rPr>
          <w:rFonts w:ascii="標楷體" w:eastAsia="標楷體" w:hAnsi="標楷體"/>
          <w:kern w:val="0"/>
        </w:rPr>
      </w:pPr>
      <w:r w:rsidRPr="00E84156">
        <w:rPr>
          <w:rFonts w:ascii="標楷體" w:eastAsia="標楷體" w:hAnsi="標楷體" w:hint="eastAsia"/>
          <w:b/>
        </w:rPr>
        <w:t>十</w:t>
      </w:r>
      <w:r w:rsidR="003861D1">
        <w:rPr>
          <w:rFonts w:ascii="標楷體" w:eastAsia="標楷體" w:hAnsi="標楷體" w:hint="eastAsia"/>
          <w:b/>
        </w:rPr>
        <w:t>四</w:t>
      </w:r>
      <w:r w:rsidR="00566072" w:rsidRPr="00E84156">
        <w:rPr>
          <w:rFonts w:ascii="標楷體" w:eastAsia="標楷體" w:hAnsi="標楷體" w:hint="eastAsia"/>
          <w:kern w:val="0"/>
        </w:rPr>
        <w:t>、本辦法及各比賽項目之比賽規則若有更新版，本將公布於承</w:t>
      </w:r>
      <w:r w:rsidRPr="00E84156">
        <w:rPr>
          <w:rFonts w:ascii="標楷體" w:eastAsia="標楷體" w:hAnsi="標楷體" w:hint="eastAsia"/>
          <w:kern w:val="0"/>
        </w:rPr>
        <w:t>辦單位網站(</w:t>
      </w:r>
      <w:r w:rsidR="003D1FB1" w:rsidRPr="00E84156">
        <w:rPr>
          <w:rFonts w:eastAsia="Microsoft JhengHei UI"/>
          <w:b/>
          <w:kern w:val="0"/>
        </w:rPr>
        <w:t>http://btm.tsu.edu.tw/bin/home.php</w:t>
      </w:r>
      <w:r w:rsidRPr="00E84156">
        <w:rPr>
          <w:rFonts w:ascii="標楷體" w:eastAsia="標楷體" w:hAnsi="標楷體" w:hint="eastAsia"/>
          <w:kern w:val="0"/>
        </w:rPr>
        <w:t>)，不另行以其他方式通知。</w:t>
      </w:r>
    </w:p>
    <w:p w:rsidR="006E51DA" w:rsidRPr="00E84156" w:rsidRDefault="006E51DA" w:rsidP="002A7314">
      <w:pPr>
        <w:widowControl/>
        <w:spacing w:beforeLines="50"/>
        <w:textAlignment w:val="top"/>
        <w:rPr>
          <w:rFonts w:ascii="標楷體" w:eastAsia="標楷體" w:hAnsi="標楷體"/>
        </w:rPr>
      </w:pPr>
    </w:p>
    <w:p w:rsidR="003F7C8F" w:rsidRPr="00E84156" w:rsidRDefault="003F7C8F" w:rsidP="002A7314">
      <w:pPr>
        <w:widowControl/>
        <w:spacing w:beforeLines="50"/>
        <w:textAlignment w:val="top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</w:rPr>
        <w:t>十</w:t>
      </w:r>
      <w:r w:rsidR="003861D1">
        <w:rPr>
          <w:rFonts w:ascii="標楷體" w:eastAsia="標楷體" w:hAnsi="標楷體" w:hint="eastAsia"/>
          <w:b/>
        </w:rPr>
        <w:t>五</w:t>
      </w:r>
      <w:r w:rsidRPr="00E84156">
        <w:rPr>
          <w:rFonts w:ascii="標楷體" w:eastAsia="標楷體" w:hAnsi="標楷體" w:hint="eastAsia"/>
          <w:b/>
          <w:kern w:val="0"/>
        </w:rPr>
        <w:t>、</w:t>
      </w:r>
      <w:r w:rsidRPr="00E84156">
        <w:rPr>
          <w:rFonts w:ascii="標楷體" w:eastAsia="標楷體" w:hAnsi="標楷體" w:cs="新細明體" w:hint="eastAsia"/>
          <w:b/>
          <w:kern w:val="0"/>
        </w:rPr>
        <w:t>交通指引</w:t>
      </w:r>
      <w:r w:rsidRPr="00E84156">
        <w:rPr>
          <w:rFonts w:ascii="標楷體" w:eastAsia="標楷體" w:hAnsi="標楷體" w:cs="新細明體" w:hint="eastAsia"/>
          <w:kern w:val="0"/>
        </w:rPr>
        <w:t>：</w:t>
      </w:r>
    </w:p>
    <w:p w:rsidR="003F7C8F" w:rsidRPr="00E84156" w:rsidRDefault="00E84156" w:rsidP="003D1FB1">
      <w:pPr>
        <w:widowControl/>
        <w:numPr>
          <w:ilvl w:val="0"/>
          <w:numId w:val="28"/>
        </w:numPr>
        <w:spacing w:line="440" w:lineRule="exact"/>
        <w:textAlignment w:val="top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b/>
          <w:kern w:val="0"/>
        </w:rPr>
        <w:t>接駁車服務：</w:t>
      </w:r>
      <w:r w:rsidR="003F7C8F" w:rsidRPr="00E84156">
        <w:rPr>
          <w:rFonts w:ascii="標楷體" w:eastAsia="標楷體" w:hAnsi="標楷體" w:cs="新細明體" w:hint="eastAsia"/>
          <w:b/>
          <w:kern w:val="0"/>
        </w:rPr>
        <w:t>搭乘火車者</w:t>
      </w:r>
      <w:r>
        <w:rPr>
          <w:rFonts w:ascii="標楷體" w:eastAsia="標楷體" w:hAnsi="標楷體" w:cs="新細明體" w:hint="eastAsia"/>
          <w:kern w:val="0"/>
        </w:rPr>
        <w:t>，</w:t>
      </w:r>
      <w:r w:rsidR="003F7C8F" w:rsidRPr="00E84156">
        <w:rPr>
          <w:rFonts w:ascii="標楷體" w:eastAsia="標楷體" w:hAnsi="標楷體" w:cs="新細明體" w:hint="eastAsia"/>
          <w:kern w:val="0"/>
        </w:rPr>
        <w:t>請於隆田火車站下車(區間車、復興號及莒光號)</w:t>
      </w:r>
      <w:r w:rsidR="003D1FB1" w:rsidRPr="00E84156">
        <w:rPr>
          <w:rFonts w:ascii="標楷體" w:eastAsia="標楷體" w:hAnsi="標楷體" w:cs="新細明體" w:hint="eastAsia"/>
          <w:kern w:val="0"/>
        </w:rPr>
        <w:t>，接駁車接送時間如下：</w:t>
      </w:r>
    </w:p>
    <w:p w:rsidR="003D1FB1" w:rsidRPr="00E84156" w:rsidRDefault="003D1FB1" w:rsidP="003D1FB1">
      <w:pPr>
        <w:widowControl/>
        <w:spacing w:line="440" w:lineRule="exact"/>
        <w:ind w:left="480"/>
        <w:textAlignment w:val="top"/>
        <w:rPr>
          <w:rFonts w:eastAsia="標楷體"/>
          <w:b/>
          <w:kern w:val="0"/>
        </w:rPr>
      </w:pPr>
      <w:r w:rsidRPr="00E84156">
        <w:rPr>
          <w:rFonts w:ascii="標楷體" w:eastAsia="標楷體" w:hAnsi="標楷體" w:cs="新細明體" w:hint="eastAsia"/>
          <w:b/>
          <w:kern w:val="0"/>
        </w:rPr>
        <w:t xml:space="preserve">               </w:t>
      </w:r>
      <w:r w:rsidR="00DD43EB" w:rsidRPr="00E84156">
        <w:rPr>
          <w:rFonts w:eastAsia="標楷體"/>
          <w:b/>
          <w:kern w:val="0"/>
        </w:rPr>
        <w:t>0</w:t>
      </w:r>
      <w:r w:rsidRPr="00E84156">
        <w:rPr>
          <w:rFonts w:eastAsia="標楷體"/>
          <w:b/>
          <w:kern w:val="0"/>
        </w:rPr>
        <w:t>7:</w:t>
      </w:r>
      <w:r w:rsidR="00EF6FB2" w:rsidRPr="00E84156">
        <w:rPr>
          <w:rFonts w:eastAsia="標楷體" w:hint="eastAsia"/>
          <w:b/>
          <w:kern w:val="0"/>
        </w:rPr>
        <w:t>1</w:t>
      </w:r>
      <w:r w:rsidRPr="00E84156">
        <w:rPr>
          <w:rFonts w:eastAsia="標楷體"/>
          <w:b/>
          <w:kern w:val="0"/>
        </w:rPr>
        <w:t>0</w:t>
      </w:r>
      <w:r w:rsidRPr="00E84156">
        <w:rPr>
          <w:rFonts w:eastAsia="標楷體"/>
          <w:b/>
          <w:kern w:val="0"/>
        </w:rPr>
        <w:t>隆田火車站</w:t>
      </w:r>
      <w:r w:rsidRPr="00E84156">
        <w:rPr>
          <w:rFonts w:eastAsia="標楷體"/>
          <w:b/>
          <w:kern w:val="0"/>
        </w:rPr>
        <w:t xml:space="preserve"> </w:t>
      </w:r>
      <w:r w:rsidRPr="00E84156">
        <w:rPr>
          <w:rFonts w:eastAsia="標楷體"/>
          <w:b/>
          <w:kern w:val="0"/>
        </w:rPr>
        <w:sym w:font="Wingdings 3" w:char="F022"/>
      </w:r>
      <w:r w:rsidRPr="00E84156">
        <w:rPr>
          <w:rFonts w:eastAsia="標楷體"/>
          <w:b/>
          <w:kern w:val="0"/>
        </w:rPr>
        <w:t xml:space="preserve"> </w:t>
      </w:r>
      <w:r w:rsidRPr="00E84156">
        <w:rPr>
          <w:rFonts w:eastAsia="標楷體"/>
          <w:b/>
          <w:kern w:val="0"/>
        </w:rPr>
        <w:t>台灣首府大學</w:t>
      </w:r>
    </w:p>
    <w:p w:rsidR="003D1FB1" w:rsidRPr="00E84156" w:rsidRDefault="003D1FB1" w:rsidP="003D1FB1">
      <w:pPr>
        <w:widowControl/>
        <w:spacing w:line="440" w:lineRule="exact"/>
        <w:ind w:left="480"/>
        <w:textAlignment w:val="top"/>
        <w:rPr>
          <w:rFonts w:eastAsia="標楷體"/>
          <w:b/>
          <w:kern w:val="0"/>
        </w:rPr>
      </w:pPr>
      <w:r w:rsidRPr="00E84156">
        <w:rPr>
          <w:rFonts w:eastAsia="標楷體"/>
          <w:b/>
          <w:kern w:val="0"/>
        </w:rPr>
        <w:t xml:space="preserve">               1</w:t>
      </w:r>
      <w:r w:rsidR="00277501" w:rsidRPr="00E84156">
        <w:rPr>
          <w:rFonts w:eastAsia="標楷體"/>
          <w:b/>
          <w:kern w:val="0"/>
        </w:rPr>
        <w:t>1</w:t>
      </w:r>
      <w:r w:rsidRPr="00E84156">
        <w:rPr>
          <w:rFonts w:eastAsia="標楷體"/>
          <w:b/>
          <w:kern w:val="0"/>
        </w:rPr>
        <w:t>:</w:t>
      </w:r>
      <w:r w:rsidR="009020D8" w:rsidRPr="00E84156">
        <w:rPr>
          <w:rFonts w:eastAsia="標楷體" w:hint="eastAsia"/>
          <w:b/>
          <w:kern w:val="0"/>
        </w:rPr>
        <w:t>4</w:t>
      </w:r>
      <w:r w:rsidRPr="00E84156">
        <w:rPr>
          <w:rFonts w:eastAsia="標楷體"/>
          <w:b/>
          <w:kern w:val="0"/>
        </w:rPr>
        <w:t>0</w:t>
      </w:r>
      <w:r w:rsidR="00277501" w:rsidRPr="00E84156">
        <w:rPr>
          <w:rFonts w:eastAsia="標楷體"/>
          <w:b/>
          <w:kern w:val="0"/>
        </w:rPr>
        <w:t>台灣首府大學</w:t>
      </w:r>
      <w:r w:rsidR="00277501" w:rsidRPr="00E84156">
        <w:rPr>
          <w:rFonts w:eastAsia="標楷體"/>
          <w:b/>
          <w:kern w:val="0"/>
        </w:rPr>
        <w:t xml:space="preserve"> </w:t>
      </w:r>
      <w:r w:rsidR="00277501" w:rsidRPr="00E84156">
        <w:rPr>
          <w:rFonts w:eastAsia="標楷體"/>
          <w:b/>
          <w:kern w:val="0"/>
        </w:rPr>
        <w:sym w:font="Wingdings 3" w:char="F022"/>
      </w:r>
      <w:r w:rsidR="00277501" w:rsidRPr="00E84156">
        <w:rPr>
          <w:rFonts w:eastAsia="標楷體"/>
          <w:b/>
          <w:kern w:val="0"/>
        </w:rPr>
        <w:t xml:space="preserve"> </w:t>
      </w:r>
      <w:r w:rsidR="00277501" w:rsidRPr="00E84156">
        <w:rPr>
          <w:rFonts w:eastAsia="標楷體"/>
          <w:b/>
          <w:kern w:val="0"/>
        </w:rPr>
        <w:t>隆田火車站</w:t>
      </w:r>
    </w:p>
    <w:p w:rsidR="00277501" w:rsidRPr="00E84156" w:rsidRDefault="00277501" w:rsidP="00277501">
      <w:pPr>
        <w:widowControl/>
        <w:spacing w:line="440" w:lineRule="exact"/>
        <w:ind w:leftChars="200" w:left="480" w:firstLineChars="745" w:firstLine="1790"/>
        <w:textAlignment w:val="top"/>
        <w:rPr>
          <w:rFonts w:eastAsia="標楷體"/>
          <w:b/>
          <w:kern w:val="0"/>
        </w:rPr>
      </w:pPr>
      <w:r w:rsidRPr="00E84156">
        <w:rPr>
          <w:rFonts w:eastAsia="標楷體"/>
          <w:b/>
          <w:kern w:val="0"/>
        </w:rPr>
        <w:t>12:</w:t>
      </w:r>
      <w:r w:rsidR="009020D8" w:rsidRPr="00E84156">
        <w:rPr>
          <w:rFonts w:eastAsia="標楷體" w:hint="eastAsia"/>
          <w:b/>
          <w:kern w:val="0"/>
        </w:rPr>
        <w:t>0</w:t>
      </w:r>
      <w:r w:rsidRPr="00E84156">
        <w:rPr>
          <w:rFonts w:eastAsia="標楷體"/>
          <w:b/>
          <w:kern w:val="0"/>
        </w:rPr>
        <w:t>0</w:t>
      </w:r>
      <w:r w:rsidRPr="00E84156">
        <w:rPr>
          <w:rFonts w:eastAsia="標楷體"/>
          <w:b/>
          <w:kern w:val="0"/>
        </w:rPr>
        <w:t>隆田火車站</w:t>
      </w:r>
      <w:r w:rsidRPr="00E84156">
        <w:rPr>
          <w:rFonts w:eastAsia="標楷體"/>
          <w:b/>
          <w:kern w:val="0"/>
        </w:rPr>
        <w:t xml:space="preserve"> </w:t>
      </w:r>
      <w:r w:rsidRPr="00E84156">
        <w:rPr>
          <w:rFonts w:eastAsia="標楷體"/>
          <w:b/>
          <w:kern w:val="0"/>
        </w:rPr>
        <w:sym w:font="Wingdings 3" w:char="F022"/>
      </w:r>
      <w:r w:rsidRPr="00E84156">
        <w:rPr>
          <w:rFonts w:eastAsia="標楷體"/>
          <w:b/>
          <w:kern w:val="0"/>
        </w:rPr>
        <w:t xml:space="preserve"> </w:t>
      </w:r>
      <w:r w:rsidRPr="00E84156">
        <w:rPr>
          <w:rFonts w:eastAsia="標楷體"/>
          <w:b/>
          <w:kern w:val="0"/>
        </w:rPr>
        <w:t>台灣首府大學</w:t>
      </w:r>
    </w:p>
    <w:p w:rsidR="00277501" w:rsidRPr="00E84156" w:rsidRDefault="00277501" w:rsidP="00277501">
      <w:pPr>
        <w:widowControl/>
        <w:spacing w:line="440" w:lineRule="exact"/>
        <w:ind w:leftChars="200" w:left="480" w:firstLineChars="745" w:firstLine="1790"/>
        <w:textAlignment w:val="top"/>
        <w:rPr>
          <w:rFonts w:ascii="標楷體" w:eastAsia="標楷體" w:hAnsi="標楷體" w:cs="新細明體"/>
          <w:kern w:val="0"/>
        </w:rPr>
      </w:pPr>
      <w:r w:rsidRPr="00E84156">
        <w:rPr>
          <w:rFonts w:eastAsia="標楷體"/>
          <w:b/>
          <w:kern w:val="0"/>
        </w:rPr>
        <w:t>17:00</w:t>
      </w:r>
      <w:r w:rsidRPr="00E84156">
        <w:rPr>
          <w:rFonts w:eastAsia="標楷體"/>
          <w:b/>
          <w:kern w:val="0"/>
        </w:rPr>
        <w:t>台</w:t>
      </w:r>
      <w:r w:rsidRPr="00E84156">
        <w:rPr>
          <w:rFonts w:ascii="標楷體" w:eastAsia="標楷體" w:hAnsi="標楷體" w:cs="新細明體" w:hint="eastAsia"/>
          <w:b/>
          <w:kern w:val="0"/>
        </w:rPr>
        <w:t xml:space="preserve">灣首府大學 </w:t>
      </w:r>
      <w:r w:rsidRPr="00E84156">
        <w:rPr>
          <w:rFonts w:ascii="標楷體" w:eastAsia="標楷體" w:hAnsi="標楷體" w:cs="新細明體" w:hint="eastAsia"/>
          <w:b/>
          <w:kern w:val="0"/>
        </w:rPr>
        <w:sym w:font="Wingdings 3" w:char="F022"/>
      </w:r>
      <w:r w:rsidRPr="00E84156">
        <w:rPr>
          <w:rFonts w:ascii="標楷體" w:eastAsia="標楷體" w:hAnsi="標楷體" w:cs="新細明體" w:hint="eastAsia"/>
          <w:b/>
          <w:kern w:val="0"/>
        </w:rPr>
        <w:t xml:space="preserve"> 隆田火車站</w:t>
      </w:r>
    </w:p>
    <w:p w:rsidR="003F7C8F" w:rsidRPr="00E84156" w:rsidRDefault="003F7C8F" w:rsidP="003F7C8F">
      <w:pPr>
        <w:widowControl/>
        <w:adjustRightInd w:val="0"/>
        <w:snapToGrid w:val="0"/>
        <w:spacing w:line="440" w:lineRule="exact"/>
        <w:ind w:left="840" w:hanging="360"/>
        <w:textAlignment w:val="top"/>
        <w:rPr>
          <w:rFonts w:ascii="標楷體" w:eastAsia="標楷體" w:hAnsi="標楷體" w:cs="新細明體"/>
          <w:kern w:val="0"/>
        </w:rPr>
      </w:pPr>
      <w:r w:rsidRPr="00E84156">
        <w:rPr>
          <w:rFonts w:eastAsia="標楷體"/>
          <w:kern w:val="0"/>
        </w:rPr>
        <w:t>2.</w:t>
      </w:r>
      <w:r w:rsidRPr="00E84156">
        <w:rPr>
          <w:rFonts w:eastAsia="標楷體"/>
          <w:b/>
          <w:kern w:val="0"/>
        </w:rPr>
        <w:t xml:space="preserve"> </w:t>
      </w:r>
      <w:r w:rsidRPr="00E84156">
        <w:rPr>
          <w:rFonts w:eastAsia="標楷體"/>
          <w:b/>
          <w:kern w:val="0"/>
        </w:rPr>
        <w:t>自</w:t>
      </w:r>
      <w:r w:rsidRPr="00E84156">
        <w:rPr>
          <w:rFonts w:ascii="標楷體" w:eastAsia="標楷體" w:hAnsi="標楷體" w:cs="新細明體" w:hint="eastAsia"/>
          <w:b/>
          <w:kern w:val="0"/>
        </w:rPr>
        <w:t>行開車者：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(1)</w:t>
      </w:r>
      <w:r w:rsidRPr="00E84156">
        <w:rPr>
          <w:rFonts w:eastAsia="標楷體"/>
          <w:kern w:val="0"/>
        </w:rPr>
        <w:t>國道一號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中山高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299K</w:t>
      </w:r>
      <w:r w:rsidRPr="00E84156">
        <w:rPr>
          <w:rFonts w:eastAsia="標楷體"/>
          <w:kern w:val="0"/>
        </w:rPr>
        <w:t>轉下營系統交流道，再接台</w:t>
      </w:r>
      <w:r w:rsidRPr="00E84156">
        <w:rPr>
          <w:rFonts w:eastAsia="標楷體"/>
          <w:kern w:val="0"/>
        </w:rPr>
        <w:t>84</w:t>
      </w:r>
      <w:r w:rsidRPr="00E84156">
        <w:rPr>
          <w:rFonts w:eastAsia="標楷體"/>
          <w:kern w:val="0"/>
        </w:rPr>
        <w:t>線往玉井方向，下</w:t>
      </w:r>
      <w:r w:rsidRPr="00E84156">
        <w:rPr>
          <w:rFonts w:eastAsia="標楷體"/>
          <w:kern w:val="0"/>
        </w:rPr>
        <w:t>17K</w:t>
      </w:r>
      <w:r w:rsidRPr="00E84156">
        <w:rPr>
          <w:rFonts w:eastAsia="標楷體"/>
          <w:kern w:val="0"/>
        </w:rPr>
        <w:t>下營交流道至本校約</w:t>
      </w:r>
      <w:r w:rsidRPr="00E84156">
        <w:rPr>
          <w:rFonts w:eastAsia="標楷體"/>
          <w:kern w:val="0"/>
        </w:rPr>
        <w:t>3</w:t>
      </w:r>
      <w:r w:rsidRPr="00E84156">
        <w:rPr>
          <w:rFonts w:eastAsia="標楷體"/>
          <w:kern w:val="0"/>
        </w:rPr>
        <w:t>分鐘時程。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建議路線</w:t>
      </w:r>
      <w:r w:rsidRPr="00E84156">
        <w:rPr>
          <w:rFonts w:eastAsia="標楷體"/>
          <w:kern w:val="0"/>
        </w:rPr>
        <w:t>)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lastRenderedPageBreak/>
        <w:t>(2)</w:t>
      </w:r>
      <w:r w:rsidRPr="00E84156">
        <w:rPr>
          <w:rFonts w:eastAsia="標楷體"/>
          <w:kern w:val="0"/>
        </w:rPr>
        <w:t>國道一號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中山高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303K</w:t>
      </w:r>
      <w:r w:rsidRPr="00E84156">
        <w:rPr>
          <w:rFonts w:eastAsia="標楷體"/>
          <w:kern w:val="0"/>
        </w:rPr>
        <w:t>麻豆交流道下來，往麻豆市區方向，第一個叉路左轉，沿縣道</w:t>
      </w:r>
      <w:r w:rsidRPr="00E84156">
        <w:rPr>
          <w:rFonts w:eastAsia="標楷體"/>
          <w:kern w:val="0"/>
        </w:rPr>
        <w:t>176</w:t>
      </w:r>
      <w:r w:rsidRPr="00E84156">
        <w:rPr>
          <w:rFonts w:eastAsia="標楷體"/>
          <w:kern w:val="0"/>
        </w:rPr>
        <w:t>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新生北路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繞市區外環，過麻豆代天府右轉，直走至右邊可見台糖加油站後，第二個紅綠燈左轉，即到本校，下交流道至本校約</w:t>
      </w:r>
      <w:r w:rsidRPr="00E84156">
        <w:rPr>
          <w:rFonts w:eastAsia="標楷體"/>
          <w:kern w:val="0"/>
        </w:rPr>
        <w:t>5</w:t>
      </w:r>
      <w:r w:rsidRPr="00E84156">
        <w:rPr>
          <w:rFonts w:eastAsia="標楷體"/>
          <w:kern w:val="0"/>
        </w:rPr>
        <w:t>分鐘時程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沿途皆有指標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。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(3)</w:t>
      </w:r>
      <w:r w:rsidRPr="00E84156">
        <w:rPr>
          <w:rFonts w:eastAsia="標楷體"/>
          <w:kern w:val="0"/>
        </w:rPr>
        <w:t>國道一號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中山高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303K</w:t>
      </w:r>
      <w:r w:rsidRPr="00E84156">
        <w:rPr>
          <w:rFonts w:eastAsia="標楷體"/>
          <w:kern w:val="0"/>
        </w:rPr>
        <w:t>麻豆交流道下來，往麻豆市區方向，直行穿越麻豆市區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中山路、興中路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，行經</w:t>
      </w:r>
      <w:r w:rsidRPr="00E84156">
        <w:rPr>
          <w:rFonts w:eastAsia="標楷體"/>
          <w:kern w:val="0"/>
        </w:rPr>
        <w:t>7-11</w:t>
      </w:r>
      <w:r w:rsidRPr="00E84156">
        <w:rPr>
          <w:rFonts w:eastAsia="標楷體"/>
          <w:kern w:val="0"/>
        </w:rPr>
        <w:t>便利商店後，見</w:t>
      </w:r>
      <w:r w:rsidRPr="00E84156">
        <w:rPr>
          <w:rFonts w:eastAsia="標楷體"/>
          <w:kern w:val="0"/>
        </w:rPr>
        <w:t>Y</w:t>
      </w:r>
      <w:r w:rsidRPr="00E84156">
        <w:rPr>
          <w:rFonts w:eastAsia="標楷體"/>
          <w:kern w:val="0"/>
        </w:rPr>
        <w:t>字型叉路再轉往左前方，經過麻豆區公所、曾文農工，直走至右邊可見台糖加油站後，第二個紅綠燈左轉，即到本校，下交流道至本校約</w:t>
      </w:r>
      <w:r w:rsidRPr="00E84156">
        <w:rPr>
          <w:rFonts w:eastAsia="標楷體"/>
          <w:kern w:val="0"/>
        </w:rPr>
        <w:t>5</w:t>
      </w:r>
      <w:r w:rsidRPr="00E84156">
        <w:rPr>
          <w:rFonts w:eastAsia="標楷體"/>
          <w:kern w:val="0"/>
        </w:rPr>
        <w:t>分鐘時程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沿途皆有指標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。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(4)</w:t>
      </w:r>
      <w:r w:rsidRPr="00E84156">
        <w:rPr>
          <w:rFonts w:eastAsia="標楷體"/>
          <w:kern w:val="0"/>
        </w:rPr>
        <w:t>國道三號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南二高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334k</w:t>
      </w:r>
      <w:r w:rsidRPr="00E84156">
        <w:rPr>
          <w:rFonts w:eastAsia="標楷體"/>
          <w:kern w:val="0"/>
        </w:rPr>
        <w:t>轉官田系統交流道，再接台</w:t>
      </w:r>
      <w:r w:rsidRPr="00E84156">
        <w:rPr>
          <w:rFonts w:eastAsia="標楷體"/>
          <w:kern w:val="0"/>
        </w:rPr>
        <w:t>84</w:t>
      </w:r>
      <w:r w:rsidRPr="00E84156">
        <w:rPr>
          <w:rFonts w:eastAsia="標楷體"/>
          <w:kern w:val="0"/>
        </w:rPr>
        <w:t>線往下營北門方向，下</w:t>
      </w:r>
      <w:r w:rsidRPr="00E84156">
        <w:rPr>
          <w:rFonts w:eastAsia="標楷體"/>
          <w:kern w:val="0"/>
        </w:rPr>
        <w:t>17K</w:t>
      </w:r>
      <w:r w:rsidRPr="00E84156">
        <w:rPr>
          <w:rFonts w:eastAsia="標楷體"/>
          <w:kern w:val="0"/>
        </w:rPr>
        <w:t>下營交流道至本校約</w:t>
      </w:r>
      <w:r w:rsidRPr="00E84156">
        <w:rPr>
          <w:rFonts w:eastAsia="標楷體"/>
          <w:kern w:val="0"/>
        </w:rPr>
        <w:t>3</w:t>
      </w:r>
      <w:r w:rsidRPr="00E84156">
        <w:rPr>
          <w:rFonts w:eastAsia="標楷體"/>
          <w:kern w:val="0"/>
        </w:rPr>
        <w:t>分鐘時程。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建議路線</w:t>
      </w:r>
      <w:r w:rsidRPr="00E84156">
        <w:rPr>
          <w:rFonts w:eastAsia="標楷體"/>
          <w:kern w:val="0"/>
        </w:rPr>
        <w:t>)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(5)</w:t>
      </w:r>
      <w:r w:rsidRPr="00E84156">
        <w:rPr>
          <w:rFonts w:eastAsia="標楷體"/>
          <w:kern w:val="0"/>
        </w:rPr>
        <w:t>國道三號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南二高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334k</w:t>
      </w:r>
      <w:r w:rsidRPr="00E84156">
        <w:rPr>
          <w:rFonts w:eastAsia="標楷體"/>
          <w:kern w:val="0"/>
        </w:rPr>
        <w:t>官田玉井交流道下來，往隆田方向，再接縣道</w:t>
      </w:r>
      <w:r w:rsidRPr="00E84156">
        <w:rPr>
          <w:rFonts w:eastAsia="標楷體"/>
          <w:kern w:val="0"/>
        </w:rPr>
        <w:t>176</w:t>
      </w:r>
      <w:r w:rsidRPr="00E84156">
        <w:rPr>
          <w:rFonts w:eastAsia="標楷體"/>
          <w:kern w:val="0"/>
        </w:rPr>
        <w:t>號往麻豆方向，依指標蒞臨本校。下交流道至本校約</w:t>
      </w:r>
      <w:r w:rsidRPr="00E84156">
        <w:rPr>
          <w:rFonts w:eastAsia="標楷體"/>
          <w:kern w:val="0"/>
        </w:rPr>
        <w:t>20</w:t>
      </w:r>
      <w:r w:rsidRPr="00E84156">
        <w:rPr>
          <w:rFonts w:eastAsia="標楷體"/>
          <w:kern w:val="0"/>
        </w:rPr>
        <w:t>分鐘時程。</w:t>
      </w:r>
    </w:p>
    <w:p w:rsidR="00277501" w:rsidRPr="00E84156" w:rsidRDefault="00277501" w:rsidP="00277501">
      <w:pPr>
        <w:widowControl/>
        <w:adjustRightInd w:val="0"/>
        <w:snapToGrid w:val="0"/>
        <w:spacing w:line="440" w:lineRule="exact"/>
        <w:ind w:leftChars="355" w:left="1133" w:hangingChars="117" w:hanging="281"/>
        <w:textAlignment w:val="top"/>
        <w:rPr>
          <w:rFonts w:eastAsia="標楷體"/>
          <w:kern w:val="0"/>
        </w:rPr>
      </w:pPr>
      <w:r w:rsidRPr="00E84156">
        <w:rPr>
          <w:rFonts w:eastAsia="標楷體"/>
          <w:kern w:val="0"/>
        </w:rPr>
        <w:t>(6)</w:t>
      </w:r>
      <w:r w:rsidRPr="00E84156">
        <w:rPr>
          <w:rFonts w:eastAsia="標楷體"/>
          <w:kern w:val="0"/>
        </w:rPr>
        <w:t>國道三號</w:t>
      </w:r>
      <w:r w:rsidRPr="00E84156">
        <w:rPr>
          <w:rFonts w:eastAsia="標楷體"/>
          <w:kern w:val="0"/>
        </w:rPr>
        <w:t>(</w:t>
      </w:r>
      <w:r w:rsidRPr="00E84156">
        <w:rPr>
          <w:rFonts w:eastAsia="標楷體"/>
          <w:kern w:val="0"/>
        </w:rPr>
        <w:t>南二高</w:t>
      </w:r>
      <w:r w:rsidRPr="00E84156">
        <w:rPr>
          <w:rFonts w:eastAsia="標楷體"/>
          <w:kern w:val="0"/>
        </w:rPr>
        <w:t>)</w:t>
      </w:r>
      <w:r w:rsidRPr="00E84156">
        <w:rPr>
          <w:rFonts w:eastAsia="標楷體"/>
          <w:kern w:val="0"/>
        </w:rPr>
        <w:t>，</w:t>
      </w:r>
      <w:r w:rsidRPr="00E84156">
        <w:rPr>
          <w:rFonts w:eastAsia="標楷體"/>
          <w:kern w:val="0"/>
        </w:rPr>
        <w:t>329k</w:t>
      </w:r>
      <w:r w:rsidRPr="00E84156">
        <w:rPr>
          <w:rFonts w:eastAsia="標楷體"/>
          <w:kern w:val="0"/>
        </w:rPr>
        <w:t>烏山頭交流道下來接縣道</w:t>
      </w:r>
      <w:r w:rsidRPr="00E84156">
        <w:rPr>
          <w:rFonts w:eastAsia="標楷體"/>
          <w:kern w:val="0"/>
        </w:rPr>
        <w:t>171</w:t>
      </w:r>
      <w:r w:rsidRPr="00E84156">
        <w:rPr>
          <w:rFonts w:eastAsia="標楷體"/>
          <w:kern w:val="0"/>
        </w:rPr>
        <w:t>直走，至成功路右轉接縣道</w:t>
      </w:r>
      <w:r w:rsidRPr="00E84156">
        <w:rPr>
          <w:rFonts w:eastAsia="標楷體"/>
          <w:kern w:val="0"/>
        </w:rPr>
        <w:t>176</w:t>
      </w:r>
      <w:r w:rsidRPr="00E84156">
        <w:rPr>
          <w:rFonts w:eastAsia="標楷體"/>
          <w:kern w:val="0"/>
        </w:rPr>
        <w:t>號往麻豆方向，依指標蒞臨本校。下交流道至本校約</w:t>
      </w:r>
      <w:r w:rsidRPr="00E84156">
        <w:rPr>
          <w:rFonts w:eastAsia="標楷體"/>
          <w:kern w:val="0"/>
        </w:rPr>
        <w:t>20</w:t>
      </w:r>
      <w:r w:rsidRPr="00E84156">
        <w:rPr>
          <w:rFonts w:eastAsia="標楷體"/>
          <w:kern w:val="0"/>
        </w:rPr>
        <w:t>分鐘時程。</w:t>
      </w:r>
    </w:p>
    <w:p w:rsidR="00277501" w:rsidRPr="00E84156" w:rsidRDefault="00277501" w:rsidP="003F7C8F">
      <w:pPr>
        <w:widowControl/>
        <w:adjustRightInd w:val="0"/>
        <w:snapToGrid w:val="0"/>
        <w:spacing w:line="440" w:lineRule="exact"/>
        <w:textAlignment w:val="top"/>
        <w:rPr>
          <w:rFonts w:ascii="標楷體" w:eastAsia="標楷體" w:hAnsi="標楷體" w:cs="新細明體"/>
          <w:b/>
          <w:kern w:val="0"/>
        </w:rPr>
      </w:pPr>
    </w:p>
    <w:p w:rsidR="003F25EF" w:rsidRPr="00E84156" w:rsidRDefault="003F25EF" w:rsidP="003F25EF">
      <w:pPr>
        <w:pStyle w:val="a8"/>
        <w:spacing w:line="440" w:lineRule="exact"/>
        <w:ind w:leftChars="0" w:left="0"/>
        <w:rPr>
          <w:rFonts w:ascii="標楷體" w:eastAsia="標楷體" w:hAnsi="標楷體"/>
        </w:rPr>
      </w:pPr>
      <w:r w:rsidRPr="00E84156">
        <w:rPr>
          <w:rFonts w:ascii="標楷體" w:eastAsia="標楷體" w:hAnsi="標楷體" w:hint="eastAsia"/>
          <w:b/>
        </w:rPr>
        <w:t>十</w:t>
      </w:r>
      <w:r w:rsidR="003861D1">
        <w:rPr>
          <w:rFonts w:ascii="標楷體" w:eastAsia="標楷體" w:hAnsi="標楷體" w:hint="eastAsia"/>
          <w:b/>
        </w:rPr>
        <w:t>六</w:t>
      </w:r>
      <w:r w:rsidRPr="00E84156">
        <w:rPr>
          <w:rFonts w:ascii="標楷體" w:eastAsia="標楷體" w:hAnsi="標楷體" w:hint="eastAsia"/>
          <w:b/>
        </w:rPr>
        <w:t>、預期效益</w:t>
      </w:r>
      <w:r w:rsidRPr="00E84156">
        <w:rPr>
          <w:rFonts w:ascii="標楷體" w:eastAsia="標楷體" w:hAnsi="標楷體" w:hint="eastAsia"/>
        </w:rPr>
        <w:t>：</w:t>
      </w:r>
    </w:p>
    <w:p w:rsidR="00A52EE3" w:rsidRPr="00E84156" w:rsidRDefault="003F25EF" w:rsidP="00EB6E1A">
      <w:pPr>
        <w:pStyle w:val="a8"/>
        <w:spacing w:line="440" w:lineRule="exact"/>
        <w:ind w:leftChars="0" w:left="720"/>
        <w:jc w:val="both"/>
        <w:rPr>
          <w:rFonts w:eastAsia="標楷體" w:cs="標楷體"/>
          <w:kern w:val="0"/>
          <w:position w:val="-2"/>
        </w:rPr>
      </w:pPr>
      <w:r w:rsidRPr="00E84156">
        <w:rPr>
          <w:rFonts w:ascii="標楷體" w:eastAsia="標楷體" w:hAnsi="標楷體" w:hint="eastAsia"/>
        </w:rPr>
        <w:t xml:space="preserve">    </w:t>
      </w:r>
      <w:r w:rsidR="00566072" w:rsidRPr="00E84156">
        <w:rPr>
          <w:rFonts w:ascii="標楷體" w:eastAsia="標楷體" w:hAnsi="標楷體" w:hint="eastAsia"/>
        </w:rPr>
        <w:t>希</w:t>
      </w:r>
      <w:r w:rsidRPr="00E84156">
        <w:rPr>
          <w:rFonts w:ascii="標楷體" w:eastAsia="標楷體" w:hAnsi="標楷體" w:hint="eastAsia"/>
        </w:rPr>
        <w:t>透過</w:t>
      </w:r>
      <w:r w:rsidR="00566072" w:rsidRPr="00E84156">
        <w:rPr>
          <w:rFonts w:ascii="標楷體" w:eastAsia="標楷體" w:hAnsi="標楷體" w:hint="eastAsia"/>
        </w:rPr>
        <w:t>本競賽</w:t>
      </w:r>
      <w:r w:rsidR="00277501" w:rsidRPr="00E84156">
        <w:rPr>
          <w:rFonts w:ascii="標楷體" w:eastAsia="標楷體" w:hAnsi="標楷體" w:hint="eastAsia"/>
        </w:rPr>
        <w:t>，</w:t>
      </w:r>
      <w:r w:rsidR="00691954" w:rsidRPr="00E84156">
        <w:rPr>
          <w:rFonts w:ascii="標楷體" w:eastAsia="標楷體" w:hAnsi="標楷體" w:hint="eastAsia"/>
        </w:rPr>
        <w:t>引領青年學習</w:t>
      </w:r>
      <w:r w:rsidR="00566072" w:rsidRPr="00E84156">
        <w:rPr>
          <w:rFonts w:ascii="標楷體" w:eastAsia="標楷體" w:hAnsi="標楷體" w:hint="eastAsia"/>
        </w:rPr>
        <w:t>中式麵食</w:t>
      </w:r>
      <w:r w:rsidR="00691954" w:rsidRPr="00E84156">
        <w:rPr>
          <w:rFonts w:ascii="標楷體" w:eastAsia="標楷體" w:hAnsi="標楷體" w:hint="eastAsia"/>
        </w:rPr>
        <w:t>專業技能</w:t>
      </w:r>
      <w:r w:rsidR="00A47BEC" w:rsidRPr="00E84156">
        <w:rPr>
          <w:rFonts w:ascii="標楷體" w:eastAsia="標楷體" w:hAnsi="標楷體" w:hint="eastAsia"/>
        </w:rPr>
        <w:t>，</w:t>
      </w:r>
      <w:r w:rsidR="00566072" w:rsidRPr="00E84156">
        <w:rPr>
          <w:rFonts w:ascii="標楷體" w:eastAsia="標楷體" w:hAnsi="標楷體" w:hint="eastAsia"/>
        </w:rPr>
        <w:t>增進社會各界及青年學子對本分署之認識</w:t>
      </w:r>
      <w:r w:rsidR="00691954" w:rsidRPr="00E84156">
        <w:rPr>
          <w:rFonts w:ascii="標楷體" w:eastAsia="標楷體" w:hAnsi="標楷體" w:hint="eastAsia"/>
        </w:rPr>
        <w:t>，</w:t>
      </w:r>
      <w:r w:rsidRPr="00E84156">
        <w:rPr>
          <w:rFonts w:ascii="標楷體" w:eastAsia="標楷體" w:hAnsi="標楷體" w:hint="eastAsia"/>
        </w:rPr>
        <w:t>有效提高能見度與形象。同時</w:t>
      </w:r>
      <w:r w:rsidR="00566072" w:rsidRPr="00E84156">
        <w:rPr>
          <w:rFonts w:ascii="標楷體" w:eastAsia="標楷體" w:hAnsi="標楷體" w:hint="eastAsia"/>
        </w:rPr>
        <w:t>亦</w:t>
      </w:r>
      <w:r w:rsidR="00A47BEC" w:rsidRPr="00E84156">
        <w:rPr>
          <w:rFonts w:ascii="標楷體" w:eastAsia="標楷體" w:hAnsi="標楷體" w:hint="eastAsia"/>
        </w:rPr>
        <w:t>鼓勵社會各界與青年</w:t>
      </w:r>
      <w:r w:rsidRPr="00E84156">
        <w:rPr>
          <w:rFonts w:ascii="標楷體" w:eastAsia="標楷體" w:hAnsi="標楷體" w:hint="eastAsia"/>
        </w:rPr>
        <w:t>學子勇於創新</w:t>
      </w:r>
      <w:r w:rsidR="00277501" w:rsidRPr="00E84156">
        <w:rPr>
          <w:rFonts w:ascii="標楷體" w:eastAsia="標楷體" w:hAnsi="標楷體" w:hint="eastAsia"/>
        </w:rPr>
        <w:t>研發中式麵食</w:t>
      </w:r>
      <w:r w:rsidRPr="00E84156">
        <w:rPr>
          <w:rFonts w:ascii="標楷體" w:eastAsia="標楷體" w:hAnsi="標楷體" w:hint="eastAsia"/>
        </w:rPr>
        <w:t>，</w:t>
      </w:r>
      <w:r w:rsidR="00157306" w:rsidRPr="00E84156">
        <w:rPr>
          <w:rFonts w:ascii="標楷體" w:eastAsia="標楷體" w:hAnsi="標楷體" w:hint="eastAsia"/>
        </w:rPr>
        <w:t>展現理論與實務與技能之整合能力，</w:t>
      </w:r>
      <w:r w:rsidR="00277501" w:rsidRPr="00E84156">
        <w:rPr>
          <w:rFonts w:ascii="標楷體" w:eastAsia="標楷體" w:hAnsi="標楷體" w:hint="eastAsia"/>
        </w:rPr>
        <w:t>進而</w:t>
      </w:r>
      <w:r w:rsidR="00157306" w:rsidRPr="00E84156">
        <w:rPr>
          <w:rFonts w:ascii="標楷體" w:eastAsia="標楷體" w:hAnsi="標楷體" w:hint="eastAsia"/>
        </w:rPr>
        <w:t>突破</w:t>
      </w:r>
      <w:r w:rsidR="00277501" w:rsidRPr="00E84156">
        <w:rPr>
          <w:rFonts w:ascii="標楷體" w:eastAsia="標楷體" w:hAnsi="標楷體" w:hint="eastAsia"/>
        </w:rPr>
        <w:t>傳統麵食的</w:t>
      </w:r>
      <w:r w:rsidR="00157306" w:rsidRPr="00E84156">
        <w:rPr>
          <w:rFonts w:ascii="標楷體" w:eastAsia="標楷體" w:hAnsi="標楷體" w:hint="eastAsia"/>
        </w:rPr>
        <w:t>框架，促使麵食糕餅相關產業更臻多元豐富與創新</w:t>
      </w:r>
      <w:r w:rsidR="00A47BEC" w:rsidRPr="00E84156">
        <w:rPr>
          <w:rFonts w:ascii="標楷體" w:eastAsia="標楷體" w:hAnsi="標楷體" w:hint="eastAsia"/>
        </w:rPr>
        <w:t>，並發揚本技能之技藝精神</w:t>
      </w:r>
      <w:r w:rsidR="00277501" w:rsidRPr="00E84156">
        <w:rPr>
          <w:rFonts w:ascii="標楷體" w:eastAsia="標楷體" w:hAnsi="標楷體" w:hint="eastAsia"/>
        </w:rPr>
        <w:t>。</w:t>
      </w:r>
    </w:p>
    <w:sectPr w:rsidR="00A52EE3" w:rsidRPr="00E84156" w:rsidSect="003F25EF">
      <w:footerReference w:type="default" r:id="rId9"/>
      <w:pgSz w:w="11906" w:h="16838"/>
      <w:pgMar w:top="720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17" w:rsidRDefault="00F63217" w:rsidP="000B2AB4">
      <w:r>
        <w:separator/>
      </w:r>
    </w:p>
  </w:endnote>
  <w:endnote w:type="continuationSeparator" w:id="1">
    <w:p w:rsidR="00F63217" w:rsidRDefault="00F63217" w:rsidP="000B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icrosoft JhengHei UI">
    <w:altName w:val="微軟正黑體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28" w:rsidRDefault="00D749DC">
    <w:pPr>
      <w:pStyle w:val="a6"/>
      <w:jc w:val="center"/>
    </w:pPr>
    <w:r w:rsidRPr="00D749DC">
      <w:fldChar w:fldCharType="begin"/>
    </w:r>
    <w:r w:rsidR="005A7628">
      <w:instrText>PAGE   \* MERGEFORMAT</w:instrText>
    </w:r>
    <w:r w:rsidRPr="00D749DC">
      <w:fldChar w:fldCharType="separate"/>
    </w:r>
    <w:r w:rsidR="00A53E75" w:rsidRPr="00A53E75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5A7628" w:rsidRDefault="005A76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17" w:rsidRDefault="00F63217" w:rsidP="000B2AB4">
      <w:r>
        <w:separator/>
      </w:r>
    </w:p>
  </w:footnote>
  <w:footnote w:type="continuationSeparator" w:id="1">
    <w:p w:rsidR="00F63217" w:rsidRDefault="00F63217" w:rsidP="000B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772"/>
    <w:multiLevelType w:val="hybridMultilevel"/>
    <w:tmpl w:val="1FA8E762"/>
    <w:lvl w:ilvl="0" w:tplc="FE4E9B02">
      <w:start w:val="1"/>
      <w:numFmt w:val="decimal"/>
      <w:lvlText w:val="%1."/>
      <w:lvlJc w:val="left"/>
      <w:pPr>
        <w:ind w:left="84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DC47CD"/>
    <w:multiLevelType w:val="hybridMultilevel"/>
    <w:tmpl w:val="C178C5CE"/>
    <w:lvl w:ilvl="0" w:tplc="4E6C09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BAC739F"/>
    <w:multiLevelType w:val="hybridMultilevel"/>
    <w:tmpl w:val="CC485D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7A4C18"/>
    <w:multiLevelType w:val="hybridMultilevel"/>
    <w:tmpl w:val="F3FEE4B8"/>
    <w:lvl w:ilvl="0" w:tplc="B04A880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9E3314"/>
    <w:multiLevelType w:val="hybridMultilevel"/>
    <w:tmpl w:val="0BAE9878"/>
    <w:lvl w:ilvl="0" w:tplc="98F446A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5B32E4"/>
    <w:multiLevelType w:val="hybridMultilevel"/>
    <w:tmpl w:val="DF68288A"/>
    <w:lvl w:ilvl="0" w:tplc="23FCC93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1F7035F9"/>
    <w:multiLevelType w:val="hybridMultilevel"/>
    <w:tmpl w:val="27207182"/>
    <w:lvl w:ilvl="0" w:tplc="83F60D9A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20CE32B8"/>
    <w:multiLevelType w:val="hybridMultilevel"/>
    <w:tmpl w:val="EDD0C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956AC4"/>
    <w:multiLevelType w:val="hybridMultilevel"/>
    <w:tmpl w:val="62A002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71473F"/>
    <w:multiLevelType w:val="hybridMultilevel"/>
    <w:tmpl w:val="88C8F3C8"/>
    <w:lvl w:ilvl="0" w:tplc="18A6DF6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color w:val="800080"/>
        <w:sz w:val="28"/>
      </w:rPr>
    </w:lvl>
    <w:lvl w:ilvl="1" w:tplc="C9CA02A4">
      <w:start w:val="1"/>
      <w:numFmt w:val="decimalFullWidth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DF263DCC">
      <w:start w:val="1"/>
      <w:numFmt w:val="upp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D04333B"/>
    <w:multiLevelType w:val="hybridMultilevel"/>
    <w:tmpl w:val="2AC89C72"/>
    <w:lvl w:ilvl="0" w:tplc="208059BA">
      <w:start w:val="1"/>
      <w:numFmt w:val="taiwaneseCountingThousand"/>
      <w:lvlText w:val="(%1)"/>
      <w:lvlJc w:val="left"/>
      <w:pPr>
        <w:ind w:left="1665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EB76FEC"/>
    <w:multiLevelType w:val="hybridMultilevel"/>
    <w:tmpl w:val="225A51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0DD54CB"/>
    <w:multiLevelType w:val="hybridMultilevel"/>
    <w:tmpl w:val="C018DCD6"/>
    <w:lvl w:ilvl="0" w:tplc="5338FFD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3">
    <w:nsid w:val="31263348"/>
    <w:multiLevelType w:val="hybridMultilevel"/>
    <w:tmpl w:val="0AACA68A"/>
    <w:lvl w:ilvl="0" w:tplc="9EC0CFD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>
    <w:nsid w:val="36B6136A"/>
    <w:multiLevelType w:val="hybridMultilevel"/>
    <w:tmpl w:val="8D72B088"/>
    <w:lvl w:ilvl="0" w:tplc="7A0A6BFE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DE1B9F"/>
    <w:multiLevelType w:val="hybridMultilevel"/>
    <w:tmpl w:val="CAAA6EBC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085FB8"/>
    <w:multiLevelType w:val="hybridMultilevel"/>
    <w:tmpl w:val="A7B07E0C"/>
    <w:lvl w:ilvl="0" w:tplc="208059BA">
      <w:start w:val="1"/>
      <w:numFmt w:val="taiwaneseCountingThousand"/>
      <w:lvlText w:val="(%1)"/>
      <w:lvlJc w:val="left"/>
      <w:pPr>
        <w:ind w:left="1185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7">
    <w:nsid w:val="3C013F6C"/>
    <w:multiLevelType w:val="hybridMultilevel"/>
    <w:tmpl w:val="906273A4"/>
    <w:lvl w:ilvl="0" w:tplc="9EC0C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3F32115E"/>
    <w:multiLevelType w:val="hybridMultilevel"/>
    <w:tmpl w:val="0B2CD2EC"/>
    <w:lvl w:ilvl="0" w:tplc="B04A880E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C3137D"/>
    <w:multiLevelType w:val="hybridMultilevel"/>
    <w:tmpl w:val="9ACCFF64"/>
    <w:lvl w:ilvl="0" w:tplc="75DCFCB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2155AA8"/>
    <w:multiLevelType w:val="hybridMultilevel"/>
    <w:tmpl w:val="6A54AB36"/>
    <w:lvl w:ilvl="0" w:tplc="208059BA">
      <w:start w:val="1"/>
      <w:numFmt w:val="taiwaneseCountingThousand"/>
      <w:lvlText w:val="(%1)"/>
      <w:lvlJc w:val="left"/>
      <w:pPr>
        <w:ind w:left="1185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301354"/>
    <w:multiLevelType w:val="hybridMultilevel"/>
    <w:tmpl w:val="6146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653971"/>
    <w:multiLevelType w:val="hybridMultilevel"/>
    <w:tmpl w:val="E2AC717A"/>
    <w:lvl w:ilvl="0" w:tplc="B3D4752E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23">
    <w:nsid w:val="480367B2"/>
    <w:multiLevelType w:val="hybridMultilevel"/>
    <w:tmpl w:val="E5E4DE5E"/>
    <w:lvl w:ilvl="0" w:tplc="CEE00CA0">
      <w:start w:val="1"/>
      <w:numFmt w:val="decimal"/>
      <w:lvlText w:val="%1"/>
      <w:lvlJc w:val="left"/>
      <w:pPr>
        <w:ind w:left="90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8D7646"/>
    <w:multiLevelType w:val="hybridMultilevel"/>
    <w:tmpl w:val="0AF4AF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4D212FA3"/>
    <w:multiLevelType w:val="hybridMultilevel"/>
    <w:tmpl w:val="8BF6EDE6"/>
    <w:lvl w:ilvl="0" w:tplc="9EC0CFD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26">
    <w:nsid w:val="5232045B"/>
    <w:multiLevelType w:val="hybridMultilevel"/>
    <w:tmpl w:val="7B8E528E"/>
    <w:lvl w:ilvl="0" w:tplc="208059BA">
      <w:start w:val="1"/>
      <w:numFmt w:val="taiwaneseCountingThousand"/>
      <w:lvlText w:val="(%1)"/>
      <w:lvlJc w:val="left"/>
      <w:pPr>
        <w:ind w:left="1665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52C87C70"/>
    <w:multiLevelType w:val="hybridMultilevel"/>
    <w:tmpl w:val="A644F9F2"/>
    <w:lvl w:ilvl="0" w:tplc="DA0828E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8">
    <w:nsid w:val="5F545382"/>
    <w:multiLevelType w:val="hybridMultilevel"/>
    <w:tmpl w:val="833CFB4A"/>
    <w:lvl w:ilvl="0" w:tplc="726AA59A">
      <w:start w:val="1"/>
      <w:numFmt w:val="decimal"/>
      <w:lvlText w:val="7.%1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9">
    <w:nsid w:val="631E3B9F"/>
    <w:multiLevelType w:val="hybridMultilevel"/>
    <w:tmpl w:val="886C0D34"/>
    <w:lvl w:ilvl="0" w:tplc="83F60D9A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E6683A"/>
    <w:multiLevelType w:val="hybridMultilevel"/>
    <w:tmpl w:val="39C0E44E"/>
    <w:lvl w:ilvl="0" w:tplc="4F526F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75D12E1A"/>
    <w:multiLevelType w:val="hybridMultilevel"/>
    <w:tmpl w:val="C67AD5BE"/>
    <w:lvl w:ilvl="0" w:tplc="376EC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>
    <w:nsid w:val="7A7067C7"/>
    <w:multiLevelType w:val="hybridMultilevel"/>
    <w:tmpl w:val="A9025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21500A"/>
    <w:multiLevelType w:val="hybridMultilevel"/>
    <w:tmpl w:val="0BAE9878"/>
    <w:lvl w:ilvl="0" w:tplc="98F446A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1"/>
  </w:num>
  <w:num w:numId="5">
    <w:abstractNumId w:val="28"/>
  </w:num>
  <w:num w:numId="6">
    <w:abstractNumId w:val="33"/>
  </w:num>
  <w:num w:numId="7">
    <w:abstractNumId w:val="4"/>
  </w:num>
  <w:num w:numId="8">
    <w:abstractNumId w:val="32"/>
  </w:num>
  <w:num w:numId="9">
    <w:abstractNumId w:val="8"/>
  </w:num>
  <w:num w:numId="10">
    <w:abstractNumId w:val="11"/>
  </w:num>
  <w:num w:numId="11">
    <w:abstractNumId w:val="21"/>
  </w:num>
  <w:num w:numId="12">
    <w:abstractNumId w:val="7"/>
  </w:num>
  <w:num w:numId="13">
    <w:abstractNumId w:val="24"/>
  </w:num>
  <w:num w:numId="14">
    <w:abstractNumId w:val="3"/>
  </w:num>
  <w:num w:numId="15">
    <w:abstractNumId w:val="18"/>
  </w:num>
  <w:num w:numId="16">
    <w:abstractNumId w:val="23"/>
  </w:num>
  <w:num w:numId="17">
    <w:abstractNumId w:val="2"/>
  </w:num>
  <w:num w:numId="18">
    <w:abstractNumId w:val="16"/>
  </w:num>
  <w:num w:numId="19">
    <w:abstractNumId w:val="14"/>
  </w:num>
  <w:num w:numId="20">
    <w:abstractNumId w:val="20"/>
  </w:num>
  <w:num w:numId="21">
    <w:abstractNumId w:val="26"/>
  </w:num>
  <w:num w:numId="22">
    <w:abstractNumId w:val="10"/>
  </w:num>
  <w:num w:numId="23">
    <w:abstractNumId w:val="5"/>
  </w:num>
  <w:num w:numId="24">
    <w:abstractNumId w:val="27"/>
  </w:num>
  <w:num w:numId="25">
    <w:abstractNumId w:val="17"/>
  </w:num>
  <w:num w:numId="26">
    <w:abstractNumId w:val="13"/>
  </w:num>
  <w:num w:numId="27">
    <w:abstractNumId w:val="25"/>
  </w:num>
  <w:num w:numId="28">
    <w:abstractNumId w:val="0"/>
  </w:num>
  <w:num w:numId="29">
    <w:abstractNumId w:val="1"/>
  </w:num>
  <w:num w:numId="30">
    <w:abstractNumId w:val="9"/>
  </w:num>
  <w:num w:numId="31">
    <w:abstractNumId w:val="30"/>
  </w:num>
  <w:num w:numId="32">
    <w:abstractNumId w:val="22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C8F"/>
    <w:rsid w:val="00006553"/>
    <w:rsid w:val="000077EC"/>
    <w:rsid w:val="00007BEB"/>
    <w:rsid w:val="00013661"/>
    <w:rsid w:val="000252B1"/>
    <w:rsid w:val="000305EA"/>
    <w:rsid w:val="000341E0"/>
    <w:rsid w:val="00036D26"/>
    <w:rsid w:val="00037164"/>
    <w:rsid w:val="0004750E"/>
    <w:rsid w:val="00051AF4"/>
    <w:rsid w:val="0005212A"/>
    <w:rsid w:val="00076CCD"/>
    <w:rsid w:val="00083A30"/>
    <w:rsid w:val="000915D0"/>
    <w:rsid w:val="000946A1"/>
    <w:rsid w:val="00095F37"/>
    <w:rsid w:val="000B1DD1"/>
    <w:rsid w:val="000B286D"/>
    <w:rsid w:val="000B2AB4"/>
    <w:rsid w:val="000C4AA6"/>
    <w:rsid w:val="000F7F77"/>
    <w:rsid w:val="00107DEC"/>
    <w:rsid w:val="00132BF3"/>
    <w:rsid w:val="0013767A"/>
    <w:rsid w:val="00137841"/>
    <w:rsid w:val="00157306"/>
    <w:rsid w:val="001674AA"/>
    <w:rsid w:val="00170237"/>
    <w:rsid w:val="00170F63"/>
    <w:rsid w:val="001737D7"/>
    <w:rsid w:val="00174547"/>
    <w:rsid w:val="00195308"/>
    <w:rsid w:val="001A6AA5"/>
    <w:rsid w:val="001C60DD"/>
    <w:rsid w:val="001E6D84"/>
    <w:rsid w:val="001F0BC2"/>
    <w:rsid w:val="001F3700"/>
    <w:rsid w:val="001F42B8"/>
    <w:rsid w:val="001F6B8E"/>
    <w:rsid w:val="001F736C"/>
    <w:rsid w:val="00222118"/>
    <w:rsid w:val="00222D59"/>
    <w:rsid w:val="00224652"/>
    <w:rsid w:val="00225307"/>
    <w:rsid w:val="002424B2"/>
    <w:rsid w:val="0024799D"/>
    <w:rsid w:val="0025025C"/>
    <w:rsid w:val="00277501"/>
    <w:rsid w:val="002814B7"/>
    <w:rsid w:val="002864BD"/>
    <w:rsid w:val="002A27C4"/>
    <w:rsid w:val="002A6CC5"/>
    <w:rsid w:val="002A7314"/>
    <w:rsid w:val="002B2991"/>
    <w:rsid w:val="002D12EF"/>
    <w:rsid w:val="002E5DDA"/>
    <w:rsid w:val="00307D39"/>
    <w:rsid w:val="003255A0"/>
    <w:rsid w:val="00326A3F"/>
    <w:rsid w:val="003350DC"/>
    <w:rsid w:val="0034470F"/>
    <w:rsid w:val="00351B2F"/>
    <w:rsid w:val="00373719"/>
    <w:rsid w:val="00376C5F"/>
    <w:rsid w:val="0038031E"/>
    <w:rsid w:val="00381F93"/>
    <w:rsid w:val="003861D1"/>
    <w:rsid w:val="003956AA"/>
    <w:rsid w:val="003A2FDB"/>
    <w:rsid w:val="003A4659"/>
    <w:rsid w:val="003B4897"/>
    <w:rsid w:val="003B72C5"/>
    <w:rsid w:val="003B7FEB"/>
    <w:rsid w:val="003C4D55"/>
    <w:rsid w:val="003C56F9"/>
    <w:rsid w:val="003D1FB1"/>
    <w:rsid w:val="003F25EF"/>
    <w:rsid w:val="003F5BFD"/>
    <w:rsid w:val="003F7C8F"/>
    <w:rsid w:val="0040649B"/>
    <w:rsid w:val="004168CF"/>
    <w:rsid w:val="0042587B"/>
    <w:rsid w:val="00460A66"/>
    <w:rsid w:val="00463E8A"/>
    <w:rsid w:val="00464135"/>
    <w:rsid w:val="00464CD8"/>
    <w:rsid w:val="00465860"/>
    <w:rsid w:val="0047559E"/>
    <w:rsid w:val="004928F1"/>
    <w:rsid w:val="00497BA5"/>
    <w:rsid w:val="004A7729"/>
    <w:rsid w:val="004B3A12"/>
    <w:rsid w:val="004B59A3"/>
    <w:rsid w:val="004C45A9"/>
    <w:rsid w:val="004D1443"/>
    <w:rsid w:val="0050246D"/>
    <w:rsid w:val="00507849"/>
    <w:rsid w:val="005200C0"/>
    <w:rsid w:val="005216DE"/>
    <w:rsid w:val="0052280A"/>
    <w:rsid w:val="005302FB"/>
    <w:rsid w:val="00537032"/>
    <w:rsid w:val="005505AA"/>
    <w:rsid w:val="00553501"/>
    <w:rsid w:val="00554DFE"/>
    <w:rsid w:val="00561974"/>
    <w:rsid w:val="00566072"/>
    <w:rsid w:val="00575FBC"/>
    <w:rsid w:val="00580A23"/>
    <w:rsid w:val="00583EC4"/>
    <w:rsid w:val="00585AF2"/>
    <w:rsid w:val="005948AD"/>
    <w:rsid w:val="00597153"/>
    <w:rsid w:val="005A7628"/>
    <w:rsid w:val="005A7AA5"/>
    <w:rsid w:val="005B5967"/>
    <w:rsid w:val="005B77DB"/>
    <w:rsid w:val="005C5155"/>
    <w:rsid w:val="005E14DF"/>
    <w:rsid w:val="005E1BB5"/>
    <w:rsid w:val="005F1A9D"/>
    <w:rsid w:val="005F56E6"/>
    <w:rsid w:val="006170B7"/>
    <w:rsid w:val="00662602"/>
    <w:rsid w:val="00663C9B"/>
    <w:rsid w:val="00672E69"/>
    <w:rsid w:val="00675753"/>
    <w:rsid w:val="00682E03"/>
    <w:rsid w:val="0068428D"/>
    <w:rsid w:val="00691954"/>
    <w:rsid w:val="0069547E"/>
    <w:rsid w:val="006A7356"/>
    <w:rsid w:val="006B061E"/>
    <w:rsid w:val="006E51DA"/>
    <w:rsid w:val="006F26C2"/>
    <w:rsid w:val="006F3D12"/>
    <w:rsid w:val="007140E9"/>
    <w:rsid w:val="00735CAA"/>
    <w:rsid w:val="007364B4"/>
    <w:rsid w:val="00742CA9"/>
    <w:rsid w:val="007551EF"/>
    <w:rsid w:val="007629E4"/>
    <w:rsid w:val="0076653B"/>
    <w:rsid w:val="00770542"/>
    <w:rsid w:val="00776C09"/>
    <w:rsid w:val="00781597"/>
    <w:rsid w:val="00782042"/>
    <w:rsid w:val="00784CB3"/>
    <w:rsid w:val="007A05FF"/>
    <w:rsid w:val="007D7876"/>
    <w:rsid w:val="007D7E59"/>
    <w:rsid w:val="007E03F6"/>
    <w:rsid w:val="007E12C0"/>
    <w:rsid w:val="007E4954"/>
    <w:rsid w:val="007E54B1"/>
    <w:rsid w:val="007E5C23"/>
    <w:rsid w:val="007F25A1"/>
    <w:rsid w:val="007F4B08"/>
    <w:rsid w:val="00813DDE"/>
    <w:rsid w:val="00832352"/>
    <w:rsid w:val="00840053"/>
    <w:rsid w:val="00846609"/>
    <w:rsid w:val="008568E6"/>
    <w:rsid w:val="0086490E"/>
    <w:rsid w:val="008649B0"/>
    <w:rsid w:val="008729D6"/>
    <w:rsid w:val="00880ACF"/>
    <w:rsid w:val="0088581B"/>
    <w:rsid w:val="00885852"/>
    <w:rsid w:val="0089100E"/>
    <w:rsid w:val="008A7166"/>
    <w:rsid w:val="008C3E6D"/>
    <w:rsid w:val="008C704F"/>
    <w:rsid w:val="008F753F"/>
    <w:rsid w:val="009020D8"/>
    <w:rsid w:val="00907888"/>
    <w:rsid w:val="0091194A"/>
    <w:rsid w:val="00924308"/>
    <w:rsid w:val="00931626"/>
    <w:rsid w:val="00931A77"/>
    <w:rsid w:val="0094025F"/>
    <w:rsid w:val="00991C3C"/>
    <w:rsid w:val="00996ABB"/>
    <w:rsid w:val="009B163A"/>
    <w:rsid w:val="009B52BB"/>
    <w:rsid w:val="009D0532"/>
    <w:rsid w:val="009D5A5C"/>
    <w:rsid w:val="009E1177"/>
    <w:rsid w:val="009E460E"/>
    <w:rsid w:val="009F196B"/>
    <w:rsid w:val="009F3113"/>
    <w:rsid w:val="009F57EE"/>
    <w:rsid w:val="009F72E7"/>
    <w:rsid w:val="00A07B71"/>
    <w:rsid w:val="00A20A91"/>
    <w:rsid w:val="00A259B8"/>
    <w:rsid w:val="00A3779B"/>
    <w:rsid w:val="00A44AAF"/>
    <w:rsid w:val="00A47BEC"/>
    <w:rsid w:val="00A52EE3"/>
    <w:rsid w:val="00A53E75"/>
    <w:rsid w:val="00A57A55"/>
    <w:rsid w:val="00A62D98"/>
    <w:rsid w:val="00A6342A"/>
    <w:rsid w:val="00A63BC1"/>
    <w:rsid w:val="00A87190"/>
    <w:rsid w:val="00A9292F"/>
    <w:rsid w:val="00A94F5F"/>
    <w:rsid w:val="00A951A0"/>
    <w:rsid w:val="00AA41FD"/>
    <w:rsid w:val="00AC04C1"/>
    <w:rsid w:val="00AC7F79"/>
    <w:rsid w:val="00AD5BC6"/>
    <w:rsid w:val="00AE10A4"/>
    <w:rsid w:val="00B0318B"/>
    <w:rsid w:val="00B108D6"/>
    <w:rsid w:val="00B17410"/>
    <w:rsid w:val="00B20BB6"/>
    <w:rsid w:val="00B23BE9"/>
    <w:rsid w:val="00B2531E"/>
    <w:rsid w:val="00B27E08"/>
    <w:rsid w:val="00B3090C"/>
    <w:rsid w:val="00B31ABC"/>
    <w:rsid w:val="00B37BD6"/>
    <w:rsid w:val="00B5769C"/>
    <w:rsid w:val="00B73922"/>
    <w:rsid w:val="00B83671"/>
    <w:rsid w:val="00B90EB5"/>
    <w:rsid w:val="00BC581D"/>
    <w:rsid w:val="00BC62B2"/>
    <w:rsid w:val="00BC71C4"/>
    <w:rsid w:val="00BD1334"/>
    <w:rsid w:val="00BF405E"/>
    <w:rsid w:val="00C066CD"/>
    <w:rsid w:val="00C101FB"/>
    <w:rsid w:val="00C11EF8"/>
    <w:rsid w:val="00C22FD2"/>
    <w:rsid w:val="00C34EE6"/>
    <w:rsid w:val="00C44B3A"/>
    <w:rsid w:val="00C47155"/>
    <w:rsid w:val="00C54E07"/>
    <w:rsid w:val="00C62530"/>
    <w:rsid w:val="00C81158"/>
    <w:rsid w:val="00CB4F6C"/>
    <w:rsid w:val="00CB6D31"/>
    <w:rsid w:val="00CB79EF"/>
    <w:rsid w:val="00CD1081"/>
    <w:rsid w:val="00CD7893"/>
    <w:rsid w:val="00CE5BE4"/>
    <w:rsid w:val="00CE761F"/>
    <w:rsid w:val="00CE7FF5"/>
    <w:rsid w:val="00D005F4"/>
    <w:rsid w:val="00D103DA"/>
    <w:rsid w:val="00D21D85"/>
    <w:rsid w:val="00D22A06"/>
    <w:rsid w:val="00D30A11"/>
    <w:rsid w:val="00D30A26"/>
    <w:rsid w:val="00D378FE"/>
    <w:rsid w:val="00D41118"/>
    <w:rsid w:val="00D515B0"/>
    <w:rsid w:val="00D529EE"/>
    <w:rsid w:val="00D60763"/>
    <w:rsid w:val="00D6224F"/>
    <w:rsid w:val="00D749DC"/>
    <w:rsid w:val="00D7749A"/>
    <w:rsid w:val="00D82768"/>
    <w:rsid w:val="00D94755"/>
    <w:rsid w:val="00D97653"/>
    <w:rsid w:val="00DA1318"/>
    <w:rsid w:val="00DA7566"/>
    <w:rsid w:val="00DB21D6"/>
    <w:rsid w:val="00DB2D19"/>
    <w:rsid w:val="00DB52B9"/>
    <w:rsid w:val="00DC0022"/>
    <w:rsid w:val="00DC6567"/>
    <w:rsid w:val="00DD43EB"/>
    <w:rsid w:val="00DF3A56"/>
    <w:rsid w:val="00DF5897"/>
    <w:rsid w:val="00E0017D"/>
    <w:rsid w:val="00E06F65"/>
    <w:rsid w:val="00E31750"/>
    <w:rsid w:val="00E40D09"/>
    <w:rsid w:val="00E51AB2"/>
    <w:rsid w:val="00E51DE8"/>
    <w:rsid w:val="00E75FA6"/>
    <w:rsid w:val="00E805D4"/>
    <w:rsid w:val="00E84156"/>
    <w:rsid w:val="00EB2135"/>
    <w:rsid w:val="00EB5BFA"/>
    <w:rsid w:val="00EB6E1A"/>
    <w:rsid w:val="00EC22AA"/>
    <w:rsid w:val="00EE45D6"/>
    <w:rsid w:val="00EF2D85"/>
    <w:rsid w:val="00EF6FB2"/>
    <w:rsid w:val="00F024A8"/>
    <w:rsid w:val="00F03D8A"/>
    <w:rsid w:val="00F239A6"/>
    <w:rsid w:val="00F41F62"/>
    <w:rsid w:val="00F474BD"/>
    <w:rsid w:val="00F47729"/>
    <w:rsid w:val="00F52255"/>
    <w:rsid w:val="00F5517D"/>
    <w:rsid w:val="00F55572"/>
    <w:rsid w:val="00F56983"/>
    <w:rsid w:val="00F631B6"/>
    <w:rsid w:val="00F63217"/>
    <w:rsid w:val="00F64550"/>
    <w:rsid w:val="00F73B95"/>
    <w:rsid w:val="00F8033A"/>
    <w:rsid w:val="00F85DFD"/>
    <w:rsid w:val="00FA5CD3"/>
    <w:rsid w:val="00FA5FAE"/>
    <w:rsid w:val="00FB0B45"/>
    <w:rsid w:val="00FC18C1"/>
    <w:rsid w:val="00FC458A"/>
    <w:rsid w:val="00FE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C8F"/>
    <w:rPr>
      <w:strike w:val="0"/>
      <w:dstrike w:val="0"/>
      <w:color w:val="666666"/>
      <w:u w:val="none"/>
      <w:effect w:val="none"/>
    </w:rPr>
  </w:style>
  <w:style w:type="paragraph" w:styleId="Web">
    <w:name w:val="Normal (Web)"/>
    <w:basedOn w:val="a"/>
    <w:uiPriority w:val="99"/>
    <w:unhideWhenUsed/>
    <w:rsid w:val="006B0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3779B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79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779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377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EC22AA"/>
    <w:rPr>
      <w:color w:val="800080"/>
      <w:u w:val="single"/>
    </w:rPr>
  </w:style>
  <w:style w:type="table" w:styleId="ac">
    <w:name w:val="Table Grid"/>
    <w:basedOn w:val="a1"/>
    <w:uiPriority w:val="59"/>
    <w:rsid w:val="003B72C5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服務企劃書_表標題"/>
    <w:qFormat/>
    <w:rsid w:val="00F474BD"/>
    <w:pPr>
      <w:adjustRightInd w:val="0"/>
      <w:snapToGrid w:val="0"/>
      <w:spacing w:line="360" w:lineRule="auto"/>
      <w:jc w:val="center"/>
    </w:pPr>
    <w:rPr>
      <w:rFonts w:ascii="Times New Roman" w:eastAsia="標楷體" w:hAnsi="Times New Roman"/>
      <w:kern w:val="2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8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7C8F"/>
    <w:rPr>
      <w:strike w:val="0"/>
      <w:dstrike w:val="0"/>
      <w:color w:val="666666"/>
      <w:u w:val="none"/>
      <w:effect w:val="none"/>
    </w:rPr>
  </w:style>
  <w:style w:type="paragraph" w:styleId="Web">
    <w:name w:val="Normal (Web)"/>
    <w:basedOn w:val="a"/>
    <w:uiPriority w:val="99"/>
    <w:unhideWhenUsed/>
    <w:rsid w:val="006B06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B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B2A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3779B"/>
    <w:pPr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3779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3779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A377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styleId="ab">
    <w:name w:val="FollowedHyperlink"/>
    <w:uiPriority w:val="99"/>
    <w:semiHidden/>
    <w:unhideWhenUsed/>
    <w:rsid w:val="00EC22AA"/>
    <w:rPr>
      <w:color w:val="800080"/>
      <w:u w:val="single"/>
    </w:rPr>
  </w:style>
  <w:style w:type="table" w:styleId="ac">
    <w:name w:val="Table Grid"/>
    <w:basedOn w:val="a1"/>
    <w:uiPriority w:val="59"/>
    <w:rsid w:val="003B72C5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服務企劃書_表標題"/>
    <w:qFormat/>
    <w:rsid w:val="00F474BD"/>
    <w:pPr>
      <w:adjustRightInd w:val="0"/>
      <w:snapToGrid w:val="0"/>
      <w:spacing w:line="360" w:lineRule="auto"/>
      <w:jc w:val="center"/>
    </w:pPr>
    <w:rPr>
      <w:rFonts w:ascii="Times New Roman" w:eastAsia="標楷體" w:hAnsi="Times New Roman"/>
      <w:kern w:val="2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11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832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53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tm.tsu.edu.tw/bin/home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6507A-2491-46BD-ABAC-2B94D6A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Links>
    <vt:vector size="12" baseType="variant">
      <vt:variant>
        <vt:i4>2621449</vt:i4>
      </vt:variant>
      <vt:variant>
        <vt:i4>3</vt:i4>
      </vt:variant>
      <vt:variant>
        <vt:i4>0</vt:i4>
      </vt:variant>
      <vt:variant>
        <vt:i4>5</vt:i4>
      </vt:variant>
      <vt:variant>
        <vt:lpwstr>mailto:kerotam@mail.tsu.edu.tw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http://btm.tsu.edu.tw/bin/home.php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WDA</dc:creator>
  <cp:lastModifiedBy>hsy</cp:lastModifiedBy>
  <cp:revision>4</cp:revision>
  <cp:lastPrinted>2016-03-11T02:33:00Z</cp:lastPrinted>
  <dcterms:created xsi:type="dcterms:W3CDTF">2016-04-01T01:25:00Z</dcterms:created>
  <dcterms:modified xsi:type="dcterms:W3CDTF">2016-04-06T06:52:00Z</dcterms:modified>
</cp:coreProperties>
</file>